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2B2C58" w:rsidRPr="004D3FAC" w:rsidTr="00872860">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rsidR="002B2C58" w:rsidRPr="004D3FAC" w:rsidRDefault="002B2C58" w:rsidP="00872860">
            <w:pPr>
              <w:rPr>
                <w:rFonts w:ascii="Times New Roman" w:hAnsi="Times New Roman"/>
                <w:b/>
                <w:szCs w:val="22"/>
                <w:lang w:val="sq-AL"/>
              </w:rPr>
            </w:pPr>
            <w:bookmarkStart w:id="0" w:name="EvidenceHead"/>
            <w:bookmarkStart w:id="1" w:name="_GoBack"/>
            <w:bookmarkEnd w:id="1"/>
            <w:r w:rsidRPr="00485A07">
              <w:rPr>
                <w:rFonts w:ascii="Times New Roman" w:hAnsi="Times New Roman"/>
                <w:b/>
                <w:sz w:val="28"/>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cPr>
          <w:p w:rsidR="002B2C58" w:rsidRPr="004D3FAC" w:rsidRDefault="002B2C58" w:rsidP="00872860">
            <w:pPr>
              <w:ind w:right="-188"/>
              <w:jc w:val="right"/>
              <w:rPr>
                <w:rFonts w:ascii="Times New Roman" w:hAnsi="Times New Roman"/>
                <w:b/>
                <w:szCs w:val="22"/>
                <w:lang w:val="sq-AL"/>
              </w:rPr>
            </w:pPr>
          </w:p>
        </w:tc>
      </w:tr>
      <w:tr w:rsidR="002B2C58" w:rsidRPr="004D3FAC" w:rsidTr="00872860">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EF4447" w:rsidRDefault="002B2C58" w:rsidP="00872860">
            <w:pPr>
              <w:jc w:val="both"/>
              <w:rPr>
                <w:rFonts w:ascii="Times New Roman" w:eastAsia="Garamond" w:hAnsi="Times New Roman"/>
              </w:rPr>
            </w:pPr>
            <w:r w:rsidRPr="00EF4447">
              <w:rPr>
                <w:rFonts w:ascii="Times New Roman" w:eastAsia="Garamond" w:hAnsi="Times New Roman"/>
              </w:rPr>
              <w:t>Projektligji “Për disa ndryshime dhe shtesa në ligjin nr. 10197, datë 10.12.2009 “Për Fondet e Pensionit Vullnetar”</w:t>
            </w:r>
          </w:p>
        </w:tc>
      </w:tr>
      <w:tr w:rsidR="002B2C58" w:rsidRPr="004D3FAC" w:rsidTr="00872860">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2B2C58" w:rsidP="00872860">
            <w:pPr>
              <w:rPr>
                <w:rFonts w:ascii="Times New Roman" w:hAnsi="Times New Roman"/>
                <w:b/>
                <w:szCs w:val="22"/>
                <w:lang w:val="sq-AL"/>
              </w:rPr>
            </w:pPr>
            <w:r w:rsidRPr="00205FAE">
              <w:rPr>
                <w:rFonts w:ascii="Times New Roman" w:hAnsi="Times New Roman"/>
                <w:szCs w:val="22"/>
                <w:lang w:val="sq-AL"/>
              </w:rPr>
              <w:t>Ministria e Financave dhe Ekonomisë</w:t>
            </w:r>
          </w:p>
        </w:tc>
      </w:tr>
      <w:tr w:rsidR="002B2C58" w:rsidRPr="004D3FAC" w:rsidTr="00872860">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FAZAE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B05FED" w:rsidP="00872860">
            <w:pPr>
              <w:jc w:val="both"/>
              <w:rPr>
                <w:rFonts w:ascii="Times New Roman" w:hAnsi="Times New Roman"/>
                <w:szCs w:val="22"/>
                <w:lang w:val="sq-AL"/>
              </w:rPr>
            </w:pPr>
            <w:r>
              <w:rPr>
                <w:rFonts w:ascii="Times New Roman" w:hAnsi="Times New Roman"/>
                <w:szCs w:val="22"/>
                <w:lang w:val="sq-AL"/>
              </w:rPr>
              <w:t>Finale</w:t>
            </w:r>
          </w:p>
        </w:tc>
      </w:tr>
      <w:tr w:rsidR="002B2C58" w:rsidRPr="004D3FAC" w:rsidTr="00872860">
        <w:tc>
          <w:tcPr>
            <w:tcW w:w="5070" w:type="dxa"/>
            <w:tcBorders>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Default="002B2C58" w:rsidP="00872860">
            <w:pPr>
              <w:jc w:val="both"/>
              <w:rPr>
                <w:rFonts w:ascii="Times New Roman" w:hAnsi="Times New Roman"/>
                <w:szCs w:val="22"/>
                <w:lang w:val="sq-AL"/>
              </w:rPr>
            </w:pPr>
          </w:p>
          <w:p w:rsidR="002B2C58" w:rsidRPr="00B14CE5" w:rsidRDefault="002B2C58" w:rsidP="00872860">
            <w:pPr>
              <w:jc w:val="both"/>
              <w:rPr>
                <w:rFonts w:ascii="Times New Roman" w:hAnsi="Times New Roman"/>
                <w:szCs w:val="22"/>
                <w:lang w:val="sq-AL"/>
              </w:rPr>
            </w:pPr>
            <w:r w:rsidRPr="00B14CE5">
              <w:rPr>
                <w:rFonts w:ascii="Times New Roman" w:hAnsi="Times New Roman"/>
                <w:szCs w:val="22"/>
                <w:lang w:val="sq-AL"/>
              </w:rPr>
              <w:t>Propozim i brendshëm</w:t>
            </w:r>
          </w:p>
        </w:tc>
      </w:tr>
      <w:tr w:rsidR="002B2C58" w:rsidRPr="004D3FAC" w:rsidTr="00872860">
        <w:tc>
          <w:tcPr>
            <w:tcW w:w="5070" w:type="dxa"/>
            <w:tcBorders>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06795C" w:rsidRDefault="002B2C58" w:rsidP="0006795C">
            <w:pPr>
              <w:jc w:val="both"/>
              <w:rPr>
                <w:rFonts w:ascii="Times New Roman" w:hAnsi="Times New Roman"/>
                <w:color w:val="444444"/>
                <w:szCs w:val="22"/>
                <w:shd w:val="clear" w:color="auto" w:fill="FFFFFF"/>
                <w:lang w:val="en-US"/>
              </w:rPr>
            </w:pPr>
            <w:r w:rsidRPr="00A876A5">
              <w:rPr>
                <w:rFonts w:ascii="Times New Roman" w:hAnsi="Times New Roman"/>
                <w:bCs/>
                <w:szCs w:val="22"/>
                <w:lang w:val="sq-AL"/>
              </w:rPr>
              <w:t>Direktiva 2003/41/KE e Parlamentit Europian dhe e Këshillit, datë 3 qershor 2003,</w:t>
            </w:r>
            <w:r>
              <w:rPr>
                <w:rFonts w:ascii="Times New Roman" w:hAnsi="Times New Roman"/>
                <w:bCs/>
                <w:szCs w:val="22"/>
                <w:lang w:val="sq-AL"/>
              </w:rPr>
              <w:t xml:space="preserve"> </w:t>
            </w:r>
            <w:r w:rsidRPr="00A876A5">
              <w:rPr>
                <w:rFonts w:ascii="Times New Roman" w:hAnsi="Times New Roman"/>
                <w:bCs/>
                <w:szCs w:val="22"/>
                <w:lang w:val="sq-AL"/>
              </w:rPr>
              <w:t>mbi aktivitetin dhe mbikëqyrjen e institucioneve të pensioneve profesionale</w:t>
            </w:r>
            <w:r w:rsidRPr="0006795C">
              <w:rPr>
                <w:rFonts w:ascii="Times New Roman" w:hAnsi="Times New Roman"/>
                <w:bCs/>
                <w:szCs w:val="22"/>
                <w:lang w:val="sq-AL"/>
              </w:rPr>
              <w:t>”</w:t>
            </w:r>
            <w:r w:rsidR="0006795C" w:rsidRPr="0006795C">
              <w:rPr>
                <w:rFonts w:ascii="Times New Roman" w:hAnsi="Times New Roman"/>
                <w:bCs/>
                <w:szCs w:val="22"/>
                <w:lang w:val="sq-AL"/>
              </w:rPr>
              <w:t xml:space="preserve"> si dhe Direktiva 2016/2341</w:t>
            </w:r>
            <w:r w:rsidR="0006795C">
              <w:rPr>
                <w:rFonts w:ascii="Times New Roman" w:hAnsi="Times New Roman"/>
                <w:bCs/>
                <w:szCs w:val="22"/>
                <w:lang w:val="sq-AL"/>
              </w:rPr>
              <w:t>/KE</w:t>
            </w:r>
            <w:r w:rsidR="0006795C" w:rsidRPr="0006795C">
              <w:rPr>
                <w:rFonts w:ascii="Times New Roman" w:hAnsi="Times New Roman"/>
                <w:bCs/>
                <w:szCs w:val="22"/>
                <w:lang w:val="sq-AL"/>
              </w:rPr>
              <w:t xml:space="preserve"> </w:t>
            </w:r>
            <w:r w:rsidR="0006795C" w:rsidRPr="00A876A5">
              <w:rPr>
                <w:rFonts w:ascii="Times New Roman" w:hAnsi="Times New Roman"/>
                <w:bCs/>
                <w:szCs w:val="22"/>
                <w:lang w:val="sq-AL"/>
              </w:rPr>
              <w:t>e Parlamentit Europian dhe e Këshillit,</w:t>
            </w:r>
            <w:r w:rsidR="0006795C">
              <w:rPr>
                <w:rFonts w:ascii="Times New Roman" w:hAnsi="Times New Roman"/>
                <w:bCs/>
                <w:szCs w:val="22"/>
                <w:lang w:val="sq-AL"/>
              </w:rPr>
              <w:t xml:space="preserve"> </w:t>
            </w:r>
            <w:r w:rsidR="0006795C" w:rsidRPr="0006795C">
              <w:rPr>
                <w:rFonts w:ascii="Times New Roman" w:hAnsi="Times New Roman"/>
                <w:bCs/>
                <w:szCs w:val="22"/>
                <w:lang w:val="sq-AL"/>
              </w:rPr>
              <w:t>dat</w:t>
            </w:r>
            <w:r w:rsidR="0006795C">
              <w:rPr>
                <w:rFonts w:ascii="Times New Roman" w:hAnsi="Times New Roman"/>
                <w:bCs/>
                <w:szCs w:val="22"/>
                <w:lang w:val="sq-AL"/>
              </w:rPr>
              <w:t>ë</w:t>
            </w:r>
            <w:r w:rsidR="0006795C" w:rsidRPr="0006795C">
              <w:rPr>
                <w:rFonts w:ascii="Times New Roman" w:hAnsi="Times New Roman"/>
                <w:bCs/>
                <w:szCs w:val="22"/>
                <w:lang w:val="sq-AL"/>
              </w:rPr>
              <w:t xml:space="preserve"> 14 dhjetor 2016</w:t>
            </w:r>
            <w:r w:rsidR="0006795C">
              <w:rPr>
                <w:rFonts w:ascii="Times New Roman" w:hAnsi="Times New Roman"/>
                <w:bCs/>
                <w:szCs w:val="22"/>
                <w:lang w:val="sq-AL"/>
              </w:rPr>
              <w:t>,</w:t>
            </w:r>
            <w:r w:rsidR="0006795C" w:rsidRPr="0006795C">
              <w:rPr>
                <w:rFonts w:ascii="Times New Roman" w:hAnsi="Times New Roman"/>
                <w:bCs/>
                <w:szCs w:val="22"/>
                <w:lang w:val="sq-AL"/>
              </w:rPr>
              <w:t xml:space="preserve"> </w:t>
            </w:r>
            <w:r w:rsidR="0006795C" w:rsidRPr="00A876A5">
              <w:rPr>
                <w:rFonts w:ascii="Times New Roman" w:hAnsi="Times New Roman"/>
                <w:bCs/>
                <w:szCs w:val="22"/>
                <w:lang w:val="sq-AL"/>
              </w:rPr>
              <w:t>mbi aktivitetin dhe mbikëqyrjen e institucioneve të pensioneve profesionale</w:t>
            </w:r>
            <w:r w:rsidR="0006795C" w:rsidRPr="0006795C">
              <w:rPr>
                <w:rFonts w:ascii="Times New Roman" w:hAnsi="Times New Roman"/>
                <w:bCs/>
                <w:szCs w:val="22"/>
                <w:lang w:val="sq-AL"/>
              </w:rPr>
              <w:t xml:space="preserve"> (IORPs), </w:t>
            </w:r>
            <w:r w:rsidRPr="0006795C">
              <w:rPr>
                <w:rFonts w:ascii="Times New Roman" w:hAnsi="Times New Roman"/>
                <w:bCs/>
                <w:szCs w:val="22"/>
                <w:lang w:val="sq-AL"/>
              </w:rPr>
              <w:t>transpozuar në ligjin nr. 10197, datë</w:t>
            </w:r>
            <w:r w:rsidRPr="00A876A5">
              <w:rPr>
                <w:rFonts w:ascii="Times New Roman" w:hAnsi="Times New Roman"/>
                <w:szCs w:val="22"/>
                <w:lang w:val="sq-AL"/>
              </w:rPr>
              <w:t xml:space="preserve"> 10.12.2009 “Për Fondet e Pensionit Vullnetar”</w:t>
            </w:r>
            <w:r w:rsidRPr="006B55DD">
              <w:rPr>
                <w:rFonts w:ascii="Times New Roman" w:eastAsia="Garamond" w:hAnsi="Times New Roman"/>
              </w:rPr>
              <w:t xml:space="preserve">   </w:t>
            </w:r>
          </w:p>
          <w:p w:rsidR="002B2C58" w:rsidRDefault="002B2C58" w:rsidP="00C21B6A">
            <w:pPr>
              <w:jc w:val="both"/>
              <w:rPr>
                <w:rFonts w:ascii="Times New Roman" w:eastAsia="Garamond" w:hAnsi="Times New Roman"/>
              </w:rPr>
            </w:pPr>
          </w:p>
          <w:p w:rsidR="002B2C58" w:rsidRPr="00205FAE" w:rsidRDefault="002B2C58" w:rsidP="00872860">
            <w:pPr>
              <w:rPr>
                <w:rFonts w:ascii="Times New Roman" w:hAnsi="Times New Roman"/>
                <w:szCs w:val="22"/>
                <w:lang w:val="sq-AL"/>
              </w:rPr>
            </w:pPr>
          </w:p>
        </w:tc>
      </w:tr>
      <w:tr w:rsidR="002B2C58" w:rsidRPr="004D3FAC" w:rsidTr="00872860">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2B2C58" w:rsidP="00872860">
            <w:pPr>
              <w:jc w:val="both"/>
              <w:rPr>
                <w:rFonts w:ascii="Times New Roman" w:hAnsi="Times New Roman"/>
                <w:szCs w:val="22"/>
                <w:lang w:val="sq-AL"/>
              </w:rPr>
            </w:pPr>
            <w:r>
              <w:rPr>
                <w:rFonts w:ascii="Times New Roman" w:hAnsi="Times New Roman"/>
                <w:szCs w:val="22"/>
                <w:lang w:val="sq-AL"/>
              </w:rPr>
              <w:t xml:space="preserve">Jo e zbatueshme </w:t>
            </w:r>
          </w:p>
        </w:tc>
      </w:tr>
      <w:tr w:rsidR="002B2C58" w:rsidRPr="004D3FAC" w:rsidTr="00872860">
        <w:tc>
          <w:tcPr>
            <w:tcW w:w="5070" w:type="dxa"/>
            <w:tcBorders>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2B2C58" w:rsidP="00872860">
            <w:pPr>
              <w:rPr>
                <w:rFonts w:ascii="Times New Roman" w:hAnsi="Times New Roman"/>
                <w:szCs w:val="22"/>
                <w:lang w:val="sq-AL"/>
              </w:rPr>
            </w:pPr>
          </w:p>
        </w:tc>
      </w:tr>
      <w:tr w:rsidR="002B2C58" w:rsidRPr="004D3FAC" w:rsidTr="00872860">
        <w:tc>
          <w:tcPr>
            <w:tcW w:w="5070" w:type="dxa"/>
            <w:tcBorders>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DATA</w:t>
            </w:r>
            <w:r>
              <w:rPr>
                <w:rFonts w:ascii="Times New Roman" w:hAnsi="Times New Roman"/>
                <w:b/>
                <w:szCs w:val="22"/>
                <w:lang w:val="sq-AL"/>
              </w:rPr>
              <w:t xml:space="preserve"> </w:t>
            </w:r>
            <w:r w:rsidRPr="004D3FAC">
              <w:rPr>
                <w:rFonts w:ascii="Times New Roman" w:hAnsi="Times New Roman"/>
                <w:b/>
                <w:szCs w:val="22"/>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B05FED" w:rsidP="00872860">
            <w:pPr>
              <w:jc w:val="both"/>
              <w:rPr>
                <w:rFonts w:ascii="Times New Roman" w:hAnsi="Times New Roman"/>
                <w:szCs w:val="22"/>
                <w:lang w:val="sq-AL"/>
              </w:rPr>
            </w:pPr>
            <w:r>
              <w:rPr>
                <w:rFonts w:ascii="Times New Roman" w:hAnsi="Times New Roman"/>
                <w:szCs w:val="22"/>
                <w:lang w:val="sq-AL"/>
              </w:rPr>
              <w:t>30</w:t>
            </w:r>
            <w:r w:rsidR="002B2C58">
              <w:rPr>
                <w:rFonts w:ascii="Times New Roman" w:hAnsi="Times New Roman"/>
                <w:szCs w:val="22"/>
                <w:lang w:val="sq-AL"/>
              </w:rPr>
              <w:t>.10.2019</w:t>
            </w:r>
          </w:p>
        </w:tc>
      </w:tr>
      <w:tr w:rsidR="002B2C58" w:rsidRPr="004D3FAC" w:rsidTr="00872860">
        <w:tc>
          <w:tcPr>
            <w:tcW w:w="5070" w:type="dxa"/>
            <w:tcBorders>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 xml:space="preserve">A E KA SHQYRTUAR KRYEMINISTRIA VLERËSIMIN E NDIKIMIT? </w:t>
            </w:r>
          </w:p>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C21B6A" w:rsidP="00872860">
            <w:pPr>
              <w:rPr>
                <w:rFonts w:ascii="Times New Roman" w:hAnsi="Times New Roman"/>
                <w:szCs w:val="22"/>
                <w:lang w:val="sq-AL"/>
              </w:rPr>
            </w:pPr>
            <w:r>
              <w:rPr>
                <w:rFonts w:ascii="Times New Roman" w:hAnsi="Times New Roman"/>
                <w:szCs w:val="22"/>
                <w:lang w:val="sq-AL"/>
              </w:rPr>
              <w:t>30.10.2019</w:t>
            </w:r>
            <w:r w:rsidR="002B2C58">
              <w:rPr>
                <w:rFonts w:ascii="Times New Roman" w:hAnsi="Times New Roman"/>
                <w:szCs w:val="22"/>
                <w:lang w:val="sq-AL"/>
              </w:rPr>
              <w:t xml:space="preserve"> </w:t>
            </w:r>
          </w:p>
        </w:tc>
      </w:tr>
      <w:tr w:rsidR="002B2C58" w:rsidRPr="004D3FAC" w:rsidTr="00872860">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Pr="00205FAE" w:rsidRDefault="002B2C58" w:rsidP="00872860">
            <w:pPr>
              <w:rPr>
                <w:rFonts w:ascii="Times New Roman" w:hAnsi="Times New Roman"/>
                <w:szCs w:val="22"/>
                <w:lang w:val="sq-AL"/>
              </w:rPr>
            </w:pPr>
            <w:r>
              <w:rPr>
                <w:rFonts w:ascii="Times New Roman" w:hAnsi="Times New Roman"/>
                <w:szCs w:val="22"/>
                <w:lang w:val="sq-AL"/>
              </w:rPr>
              <w:t>2019-MFE-21</w:t>
            </w:r>
          </w:p>
        </w:tc>
      </w:tr>
      <w:tr w:rsidR="002B2C58" w:rsidRPr="004D3FAC" w:rsidTr="00872860">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TE DHËNA KONTAKTI</w:t>
            </w:r>
          </w:p>
          <w:p w:rsidR="002B2C58" w:rsidRPr="004D3FAC" w:rsidRDefault="002B2C58" w:rsidP="00872860">
            <w:pPr>
              <w:rPr>
                <w:rFonts w:ascii="Times New Roman" w:hAnsi="Times New Roman"/>
                <w:b/>
                <w:szCs w:val="22"/>
                <w:lang w:val="sq-AL"/>
              </w:rPr>
            </w:pPr>
            <w:r w:rsidRPr="004D3FAC">
              <w:rPr>
                <w:rFonts w:ascii="Times New Roman" w:hAnsi="Times New Roman"/>
                <w:b/>
                <w:szCs w:val="22"/>
                <w:lang w:val="sq-AL"/>
              </w:rPr>
              <w:t>(EMRI, E-MAIL, NUMRI I TELEFONIT TËPERSONIT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B2C58" w:rsidRDefault="002B2C58" w:rsidP="00872860">
            <w:pPr>
              <w:rPr>
                <w:rFonts w:ascii="Times New Roman" w:hAnsi="Times New Roman"/>
                <w:szCs w:val="22"/>
                <w:lang w:val="sq-AL"/>
              </w:rPr>
            </w:pPr>
            <w:r>
              <w:rPr>
                <w:rFonts w:ascii="Times New Roman" w:hAnsi="Times New Roman"/>
                <w:szCs w:val="22"/>
                <w:lang w:val="sq-AL"/>
              </w:rPr>
              <w:t>Violanda Theodhori/ Drejtor Departamenti</w:t>
            </w:r>
          </w:p>
          <w:p w:rsidR="002B2C58" w:rsidRDefault="00B8298C" w:rsidP="00872860">
            <w:pPr>
              <w:rPr>
                <w:rFonts w:ascii="Times New Roman" w:hAnsi="Times New Roman"/>
                <w:szCs w:val="22"/>
                <w:lang w:val="sq-AL"/>
              </w:rPr>
            </w:pPr>
            <w:hyperlink r:id="rId7" w:history="1">
              <w:r w:rsidR="002B2C58" w:rsidRPr="00AE3744">
                <w:rPr>
                  <w:rStyle w:val="Hyperlink"/>
                  <w:rFonts w:ascii="Times New Roman" w:hAnsi="Times New Roman"/>
                  <w:szCs w:val="22"/>
                  <w:lang w:val="sq-AL"/>
                </w:rPr>
                <w:t>vtheodhori@amf.gov.al</w:t>
              </w:r>
            </w:hyperlink>
            <w:r w:rsidR="002B2C58">
              <w:rPr>
                <w:rFonts w:ascii="Times New Roman" w:hAnsi="Times New Roman"/>
                <w:szCs w:val="22"/>
                <w:lang w:val="sq-AL"/>
              </w:rPr>
              <w:t xml:space="preserve"> </w:t>
            </w:r>
          </w:p>
          <w:p w:rsidR="002B2C58" w:rsidRPr="00205FAE" w:rsidRDefault="002B2C58" w:rsidP="00872860">
            <w:pPr>
              <w:rPr>
                <w:rFonts w:ascii="Times New Roman" w:hAnsi="Times New Roman"/>
                <w:szCs w:val="22"/>
                <w:lang w:val="sq-AL"/>
              </w:rPr>
            </w:pPr>
            <w:r w:rsidRPr="00205FAE">
              <w:rPr>
                <w:rFonts w:ascii="Times New Roman" w:hAnsi="Times New Roman"/>
                <w:szCs w:val="22"/>
                <w:lang w:val="sq-AL"/>
              </w:rPr>
              <w:t>Lusjana Lloji</w:t>
            </w:r>
            <w:r>
              <w:rPr>
                <w:rFonts w:ascii="Times New Roman" w:hAnsi="Times New Roman"/>
                <w:szCs w:val="22"/>
                <w:lang w:val="sq-AL"/>
              </w:rPr>
              <w:t>/ Kryespecialist</w:t>
            </w:r>
          </w:p>
          <w:p w:rsidR="002B2C58" w:rsidRDefault="00B8298C" w:rsidP="00872860">
            <w:pPr>
              <w:rPr>
                <w:rFonts w:ascii="Times New Roman" w:eastAsia="Calibri" w:hAnsi="Times New Roman"/>
                <w:szCs w:val="22"/>
                <w:lang w:val="sq-AL"/>
              </w:rPr>
            </w:pPr>
            <w:hyperlink r:id="rId8" w:history="1">
              <w:r w:rsidR="002B2C58" w:rsidRPr="00205FAE">
                <w:rPr>
                  <w:rStyle w:val="Hyperlink"/>
                  <w:rFonts w:ascii="Times New Roman" w:eastAsia="Calibri" w:hAnsi="Times New Roman"/>
                  <w:szCs w:val="22"/>
                  <w:lang w:val="sq-AL"/>
                </w:rPr>
                <w:t>lusjana.lloji@amf.gov.al</w:t>
              </w:r>
            </w:hyperlink>
            <w:r w:rsidR="002B2C58" w:rsidRPr="00205FAE">
              <w:rPr>
                <w:rFonts w:ascii="Times New Roman" w:eastAsia="Calibri" w:hAnsi="Times New Roman"/>
                <w:szCs w:val="22"/>
                <w:lang w:val="sq-AL"/>
              </w:rPr>
              <w:t xml:space="preserve"> </w:t>
            </w:r>
          </w:p>
          <w:p w:rsidR="002B2C58" w:rsidRDefault="00192E7E" w:rsidP="00872860">
            <w:pPr>
              <w:rPr>
                <w:rFonts w:ascii="Times New Roman" w:eastAsia="Calibri" w:hAnsi="Times New Roman"/>
                <w:szCs w:val="22"/>
                <w:lang w:val="sq-AL"/>
              </w:rPr>
            </w:pPr>
            <w:r>
              <w:rPr>
                <w:rFonts w:ascii="Times New Roman" w:eastAsia="Calibri" w:hAnsi="Times New Roman"/>
                <w:szCs w:val="22"/>
                <w:lang w:val="sq-AL"/>
              </w:rPr>
              <w:t xml:space="preserve">Hava Delibashi </w:t>
            </w:r>
            <w:r w:rsidR="002B2C58">
              <w:rPr>
                <w:rFonts w:ascii="Times New Roman" w:eastAsia="Calibri" w:hAnsi="Times New Roman"/>
                <w:szCs w:val="22"/>
                <w:lang w:val="sq-AL"/>
              </w:rPr>
              <w:t>0684381875</w:t>
            </w:r>
          </w:p>
          <w:p w:rsidR="002B2C58" w:rsidRPr="00205FAE" w:rsidRDefault="00B8298C" w:rsidP="00872860">
            <w:pPr>
              <w:rPr>
                <w:rFonts w:ascii="Times New Roman" w:eastAsia="Calibri" w:hAnsi="Times New Roman"/>
                <w:szCs w:val="22"/>
                <w:lang w:val="sq-AL"/>
              </w:rPr>
            </w:pPr>
            <w:hyperlink r:id="rId9" w:history="1">
              <w:r w:rsidR="002B2C58" w:rsidRPr="00B54175">
                <w:rPr>
                  <w:rStyle w:val="Hyperlink"/>
                  <w:rFonts w:ascii="Times New Roman" w:eastAsia="Calibri" w:hAnsi="Times New Roman"/>
                  <w:szCs w:val="22"/>
                  <w:lang w:val="sq-AL"/>
                </w:rPr>
                <w:t>hava.delibashi@financa.gov.al</w:t>
              </w:r>
            </w:hyperlink>
            <w:r w:rsidR="002B2C58">
              <w:rPr>
                <w:rFonts w:ascii="Times New Roman" w:eastAsia="Calibri" w:hAnsi="Times New Roman"/>
                <w:szCs w:val="22"/>
                <w:lang w:val="sq-AL"/>
              </w:rPr>
              <w:t xml:space="preserve"> </w:t>
            </w:r>
          </w:p>
        </w:tc>
      </w:tr>
      <w:tr w:rsidR="002B2C58" w:rsidRPr="004D3FAC" w:rsidTr="0087286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2B2C58" w:rsidRPr="004D3FAC" w:rsidRDefault="002B2C58" w:rsidP="00872860">
            <w:pPr>
              <w:jc w:val="both"/>
              <w:rPr>
                <w:rFonts w:ascii="Times New Roman" w:hAnsi="Times New Roman"/>
                <w:b/>
                <w:szCs w:val="22"/>
                <w:lang w:val="sq-AL"/>
              </w:rPr>
            </w:pPr>
          </w:p>
        </w:tc>
      </w:tr>
      <w:tr w:rsidR="002B2C58" w:rsidRPr="004D3FAC" w:rsidTr="00872860">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rsidR="002B2C58" w:rsidRPr="004D3FAC" w:rsidRDefault="002B2C58" w:rsidP="00872860">
            <w:pPr>
              <w:jc w:val="both"/>
              <w:rPr>
                <w:rFonts w:ascii="Times New Roman" w:hAnsi="Times New Roman"/>
                <w:b/>
                <w:szCs w:val="22"/>
                <w:lang w:val="sq-AL"/>
              </w:rPr>
            </w:pPr>
            <w:r w:rsidRPr="004D3FAC">
              <w:rPr>
                <w:rFonts w:ascii="Times New Roman" w:hAnsi="Times New Roman"/>
                <w:b/>
                <w:szCs w:val="22"/>
                <w:lang w:val="sq-AL"/>
              </w:rPr>
              <w:t>PJESA 1: PËRMBLEDHJE</w:t>
            </w:r>
            <w:r>
              <w:rPr>
                <w:rFonts w:ascii="Times New Roman" w:hAnsi="Times New Roman"/>
                <w:b/>
                <w:szCs w:val="22"/>
                <w:lang w:val="sq-AL"/>
              </w:rPr>
              <w:t xml:space="preserve"> </w:t>
            </w:r>
            <w:r w:rsidRPr="004D3FAC">
              <w:rPr>
                <w:rFonts w:ascii="Times New Roman" w:hAnsi="Times New Roman"/>
                <w:b/>
                <w:szCs w:val="22"/>
                <w:lang w:val="sq-AL"/>
              </w:rPr>
              <w:t xml:space="preserve">EKZEKUTIVE  </w:t>
            </w:r>
          </w:p>
          <w:p w:rsidR="002B2C58" w:rsidRPr="002E58F3" w:rsidRDefault="002B2C58" w:rsidP="00872860">
            <w:pPr>
              <w:jc w:val="both"/>
              <w:rPr>
                <w:rFonts w:ascii="Times New Roman" w:hAnsi="Times New Roman"/>
                <w:b/>
                <w:sz w:val="20"/>
                <w:lang w:val="sq-AL"/>
              </w:rPr>
            </w:pPr>
            <w:r w:rsidRPr="002E58F3">
              <w:rPr>
                <w:rFonts w:ascii="Times New Roman" w:hAnsi="Times New Roman"/>
                <w:b/>
                <w:sz w:val="20"/>
                <w:lang w:val="sq-AL"/>
              </w:rPr>
              <w:t>(Maksimumi 2 faqe)</w:t>
            </w:r>
          </w:p>
        </w:tc>
      </w:tr>
      <w:tr w:rsidR="002B2C58" w:rsidRPr="0086781C" w:rsidTr="00872860">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PËRKUFIZIMI I PROBLEMIT</w:t>
            </w:r>
          </w:p>
          <w:p w:rsidR="002B2C58" w:rsidRPr="00EF7C79" w:rsidRDefault="002B2C58" w:rsidP="00872860">
            <w:pPr>
              <w:spacing w:line="276" w:lineRule="auto"/>
              <w:jc w:val="both"/>
              <w:rPr>
                <w:rFonts w:ascii="Times New Roman" w:hAnsi="Times New Roman"/>
                <w:i/>
                <w:sz w:val="20"/>
                <w:lang w:val="sq-AL"/>
              </w:rPr>
            </w:pPr>
            <w:r w:rsidRPr="00EF7C79">
              <w:rPr>
                <w:rFonts w:ascii="Times New Roman" w:hAnsi="Times New Roman"/>
                <w:i/>
                <w:sz w:val="20"/>
                <w:lang w:val="sq-AL"/>
              </w:rPr>
              <w:t>Cili është problemi në shqyrtim dhe cilat janë shkaqet e tij? Pse është e nevojshme ndërhyrja qeverisë?</w:t>
            </w:r>
          </w:p>
          <w:p w:rsidR="002B2C58" w:rsidRPr="0086781C" w:rsidRDefault="002B2C58" w:rsidP="00872860">
            <w:pPr>
              <w:spacing w:line="276" w:lineRule="auto"/>
              <w:ind w:firstLine="360"/>
              <w:jc w:val="both"/>
              <w:rPr>
                <w:rFonts w:ascii="Times New Roman" w:hAnsi="Times New Roman"/>
                <w:szCs w:val="22"/>
                <w:lang w:val="sq-AL"/>
              </w:rPr>
            </w:pPr>
          </w:p>
          <w:p w:rsidR="00323920" w:rsidRDefault="00296908" w:rsidP="00872860">
            <w:pPr>
              <w:spacing w:line="276" w:lineRule="auto"/>
              <w:jc w:val="both"/>
              <w:rPr>
                <w:rFonts w:ascii="Times New Roman" w:hAnsi="Times New Roman"/>
                <w:sz w:val="24"/>
                <w:szCs w:val="24"/>
              </w:rPr>
            </w:pPr>
            <w:r w:rsidRPr="00967A7A">
              <w:rPr>
                <w:rFonts w:ascii="Times New Roman" w:hAnsi="Times New Roman"/>
                <w:sz w:val="24"/>
                <w:szCs w:val="24"/>
              </w:rPr>
              <w:t>P</w:t>
            </w:r>
            <w:r w:rsidR="00C41444" w:rsidRPr="00967A7A">
              <w:rPr>
                <w:rFonts w:ascii="Times New Roman" w:hAnsi="Times New Roman"/>
                <w:sz w:val="24"/>
                <w:szCs w:val="24"/>
              </w:rPr>
              <w:t>roblemi n</w:t>
            </w:r>
            <w:r w:rsidR="00967A7A">
              <w:rPr>
                <w:rFonts w:ascii="Times New Roman" w:hAnsi="Times New Roman"/>
                <w:sz w:val="24"/>
                <w:szCs w:val="24"/>
              </w:rPr>
              <w:t>ë</w:t>
            </w:r>
            <w:r w:rsidR="00C41444" w:rsidRPr="00967A7A">
              <w:rPr>
                <w:rFonts w:ascii="Times New Roman" w:hAnsi="Times New Roman"/>
                <w:sz w:val="24"/>
                <w:szCs w:val="24"/>
              </w:rPr>
              <w:t xml:space="preserve"> shqyrtim lidhet me nevoj</w:t>
            </w:r>
            <w:r w:rsidR="00967A7A">
              <w:rPr>
                <w:rFonts w:ascii="Times New Roman" w:hAnsi="Times New Roman"/>
                <w:sz w:val="24"/>
                <w:szCs w:val="24"/>
              </w:rPr>
              <w:t>ë</w:t>
            </w:r>
            <w:r w:rsidR="00C41444" w:rsidRPr="00967A7A">
              <w:rPr>
                <w:rFonts w:ascii="Times New Roman" w:hAnsi="Times New Roman"/>
                <w:sz w:val="24"/>
                <w:szCs w:val="24"/>
              </w:rPr>
              <w:t>n e rregullimit dhe p</w:t>
            </w:r>
            <w:r w:rsidR="00967A7A">
              <w:rPr>
                <w:rFonts w:ascii="Times New Roman" w:hAnsi="Times New Roman"/>
                <w:sz w:val="24"/>
                <w:szCs w:val="24"/>
              </w:rPr>
              <w:t>ë</w:t>
            </w:r>
            <w:r w:rsidR="00C41444" w:rsidRPr="00967A7A">
              <w:rPr>
                <w:rFonts w:ascii="Times New Roman" w:hAnsi="Times New Roman"/>
                <w:sz w:val="24"/>
                <w:szCs w:val="24"/>
              </w:rPr>
              <w:t>rmir</w:t>
            </w:r>
            <w:r w:rsidR="00967A7A">
              <w:rPr>
                <w:rFonts w:ascii="Times New Roman" w:hAnsi="Times New Roman"/>
                <w:sz w:val="24"/>
                <w:szCs w:val="24"/>
              </w:rPr>
              <w:t>ë</w:t>
            </w:r>
            <w:r w:rsidR="00C41444" w:rsidRPr="00967A7A">
              <w:rPr>
                <w:rFonts w:ascii="Times New Roman" w:hAnsi="Times New Roman"/>
                <w:sz w:val="24"/>
                <w:szCs w:val="24"/>
              </w:rPr>
              <w:t xml:space="preserve">simit </w:t>
            </w:r>
            <w:r w:rsidR="001C3589" w:rsidRPr="00967A7A">
              <w:rPr>
                <w:rFonts w:ascii="Times New Roman" w:hAnsi="Times New Roman"/>
                <w:sz w:val="24"/>
                <w:szCs w:val="24"/>
              </w:rPr>
              <w:t>t</w:t>
            </w:r>
            <w:r w:rsidR="00967A7A">
              <w:rPr>
                <w:rFonts w:ascii="Times New Roman" w:hAnsi="Times New Roman"/>
                <w:sz w:val="24"/>
                <w:szCs w:val="24"/>
              </w:rPr>
              <w:t>ë</w:t>
            </w:r>
            <w:r w:rsidR="001C3589" w:rsidRPr="00967A7A">
              <w:rPr>
                <w:rFonts w:ascii="Times New Roman" w:hAnsi="Times New Roman"/>
                <w:sz w:val="24"/>
                <w:szCs w:val="24"/>
              </w:rPr>
              <w:t xml:space="preserve"> </w:t>
            </w:r>
            <w:r w:rsidR="001C3589">
              <w:rPr>
                <w:rFonts w:ascii="Times New Roman" w:hAnsi="Times New Roman"/>
                <w:sz w:val="24"/>
                <w:szCs w:val="24"/>
              </w:rPr>
              <w:t xml:space="preserve">ligjin </w:t>
            </w:r>
            <w:r w:rsidR="001C3589" w:rsidRPr="00F02699">
              <w:rPr>
                <w:rFonts w:ascii="Times New Roman" w:hAnsi="Times New Roman"/>
                <w:sz w:val="24"/>
                <w:szCs w:val="24"/>
              </w:rPr>
              <w:t>nr. 10197, datë 10.12.2009 “Për Fondet e Pensionit Vullnetar</w:t>
            </w:r>
            <w:r w:rsidR="001C3589" w:rsidRPr="00DF0E1E">
              <w:rPr>
                <w:rFonts w:ascii="Times New Roman" w:hAnsi="Times New Roman"/>
                <w:sz w:val="24"/>
                <w:szCs w:val="24"/>
              </w:rPr>
              <w:t>”.</w:t>
            </w:r>
          </w:p>
          <w:p w:rsidR="00323920" w:rsidRDefault="00323920" w:rsidP="00872860">
            <w:pPr>
              <w:spacing w:line="276" w:lineRule="auto"/>
              <w:jc w:val="both"/>
              <w:rPr>
                <w:rFonts w:ascii="Times New Roman" w:hAnsi="Times New Roman"/>
                <w:sz w:val="24"/>
                <w:szCs w:val="24"/>
              </w:rPr>
            </w:pPr>
          </w:p>
          <w:p w:rsidR="001C3589" w:rsidRDefault="00C41444" w:rsidP="001C3589">
            <w:pPr>
              <w:spacing w:line="276" w:lineRule="auto"/>
              <w:jc w:val="both"/>
              <w:rPr>
                <w:rFonts w:ascii="Times New Roman" w:hAnsi="Times New Roman"/>
                <w:sz w:val="24"/>
                <w:szCs w:val="24"/>
              </w:rPr>
            </w:pPr>
            <w:r w:rsidRPr="00967A7A">
              <w:rPr>
                <w:rFonts w:ascii="Times New Roman" w:hAnsi="Times New Roman"/>
                <w:sz w:val="24"/>
                <w:szCs w:val="24"/>
              </w:rPr>
              <w:t>M</w:t>
            </w:r>
            <w:r w:rsidR="00581FBF" w:rsidRPr="00967A7A">
              <w:rPr>
                <w:rFonts w:ascii="Times New Roman" w:hAnsi="Times New Roman"/>
                <w:sz w:val="24"/>
                <w:szCs w:val="24"/>
              </w:rPr>
              <w:t>unges</w:t>
            </w:r>
            <w:r w:rsidR="00B262BC" w:rsidRPr="00967A7A">
              <w:rPr>
                <w:rFonts w:ascii="Times New Roman" w:hAnsi="Times New Roman"/>
                <w:sz w:val="24"/>
                <w:szCs w:val="24"/>
              </w:rPr>
              <w:t>a</w:t>
            </w:r>
            <w:r w:rsidR="00581FBF" w:rsidRPr="00967A7A">
              <w:rPr>
                <w:rFonts w:ascii="Times New Roman" w:hAnsi="Times New Roman"/>
                <w:sz w:val="24"/>
                <w:szCs w:val="24"/>
              </w:rPr>
              <w:t xml:space="preserve"> </w:t>
            </w:r>
            <w:r w:rsidR="00B262BC" w:rsidRPr="00967A7A">
              <w:rPr>
                <w:rFonts w:ascii="Times New Roman" w:hAnsi="Times New Roman"/>
                <w:sz w:val="24"/>
                <w:szCs w:val="24"/>
              </w:rPr>
              <w:t>e</w:t>
            </w:r>
            <w:r w:rsidR="00581FBF" w:rsidRPr="00967A7A">
              <w:rPr>
                <w:rFonts w:ascii="Times New Roman" w:hAnsi="Times New Roman"/>
                <w:sz w:val="24"/>
                <w:szCs w:val="24"/>
              </w:rPr>
              <w:t xml:space="preserve"> </w:t>
            </w:r>
            <w:r w:rsidRPr="00967A7A">
              <w:rPr>
                <w:rFonts w:ascii="Times New Roman" w:hAnsi="Times New Roman"/>
                <w:sz w:val="24"/>
                <w:szCs w:val="24"/>
              </w:rPr>
              <w:t>instrumenta</w:t>
            </w:r>
            <w:r w:rsidR="00967A7A" w:rsidRPr="00967A7A">
              <w:rPr>
                <w:rFonts w:ascii="Times New Roman" w:hAnsi="Times New Roman"/>
                <w:sz w:val="24"/>
                <w:szCs w:val="24"/>
              </w:rPr>
              <w:t>ve</w:t>
            </w:r>
            <w:r w:rsidR="00581FBF" w:rsidRPr="00967A7A">
              <w:rPr>
                <w:rFonts w:ascii="Times New Roman" w:hAnsi="Times New Roman"/>
                <w:sz w:val="24"/>
                <w:szCs w:val="24"/>
              </w:rPr>
              <w:t xml:space="preserve"> financiare </w:t>
            </w:r>
            <w:r w:rsidRPr="00967A7A">
              <w:rPr>
                <w:rFonts w:ascii="Times New Roman" w:hAnsi="Times New Roman"/>
                <w:sz w:val="24"/>
                <w:szCs w:val="24"/>
              </w:rPr>
              <w:t>ku mund t</w:t>
            </w:r>
            <w:r w:rsidR="00967A7A">
              <w:rPr>
                <w:rFonts w:ascii="Times New Roman" w:hAnsi="Times New Roman"/>
                <w:sz w:val="24"/>
                <w:szCs w:val="24"/>
              </w:rPr>
              <w:t>ë</w:t>
            </w:r>
            <w:r w:rsidRPr="00967A7A">
              <w:rPr>
                <w:rFonts w:ascii="Times New Roman" w:hAnsi="Times New Roman"/>
                <w:sz w:val="24"/>
                <w:szCs w:val="24"/>
              </w:rPr>
              <w:t xml:space="preserve"> investohen asetet e fondit t</w:t>
            </w:r>
            <w:r w:rsidR="00967A7A">
              <w:rPr>
                <w:rFonts w:ascii="Times New Roman" w:hAnsi="Times New Roman"/>
                <w:sz w:val="24"/>
                <w:szCs w:val="24"/>
              </w:rPr>
              <w:t>ë</w:t>
            </w:r>
            <w:r w:rsidRPr="00967A7A">
              <w:rPr>
                <w:rFonts w:ascii="Times New Roman" w:hAnsi="Times New Roman"/>
                <w:sz w:val="24"/>
                <w:szCs w:val="24"/>
              </w:rPr>
              <w:t xml:space="preserve"> pensionit</w:t>
            </w:r>
            <w:r w:rsidR="00296908" w:rsidRPr="00967A7A">
              <w:rPr>
                <w:rFonts w:ascii="Times New Roman" w:hAnsi="Times New Roman"/>
                <w:sz w:val="24"/>
                <w:szCs w:val="24"/>
              </w:rPr>
              <w:t>,</w:t>
            </w:r>
            <w:r w:rsidR="00967A7A" w:rsidRPr="00967A7A">
              <w:rPr>
                <w:rFonts w:ascii="Times New Roman" w:hAnsi="Times New Roman"/>
                <w:sz w:val="24"/>
                <w:szCs w:val="24"/>
              </w:rPr>
              <w:t xml:space="preserve"> mos diversifikimi i portofolit,</w:t>
            </w:r>
            <w:r w:rsidR="00296908" w:rsidRPr="00967A7A">
              <w:rPr>
                <w:rFonts w:ascii="Times New Roman" w:hAnsi="Times New Roman"/>
                <w:sz w:val="24"/>
                <w:szCs w:val="24"/>
              </w:rPr>
              <w:t xml:space="preserve"> numri i vog</w:t>
            </w:r>
            <w:r w:rsidR="00967A7A">
              <w:rPr>
                <w:rFonts w:ascii="Times New Roman" w:hAnsi="Times New Roman"/>
                <w:sz w:val="24"/>
                <w:szCs w:val="24"/>
              </w:rPr>
              <w:t>ë</w:t>
            </w:r>
            <w:r w:rsidR="00296908" w:rsidRPr="00967A7A">
              <w:rPr>
                <w:rFonts w:ascii="Times New Roman" w:hAnsi="Times New Roman"/>
                <w:sz w:val="24"/>
                <w:szCs w:val="24"/>
              </w:rPr>
              <w:t>l i pjes</w:t>
            </w:r>
            <w:r w:rsidR="00967A7A">
              <w:rPr>
                <w:rFonts w:ascii="Times New Roman" w:hAnsi="Times New Roman"/>
                <w:sz w:val="24"/>
                <w:szCs w:val="24"/>
              </w:rPr>
              <w:t>ë</w:t>
            </w:r>
            <w:r w:rsidR="00296908" w:rsidRPr="00967A7A">
              <w:rPr>
                <w:rFonts w:ascii="Times New Roman" w:hAnsi="Times New Roman"/>
                <w:sz w:val="24"/>
                <w:szCs w:val="24"/>
              </w:rPr>
              <w:t>marr</w:t>
            </w:r>
            <w:r w:rsidR="00967A7A">
              <w:rPr>
                <w:rFonts w:ascii="Times New Roman" w:hAnsi="Times New Roman"/>
                <w:sz w:val="24"/>
                <w:szCs w:val="24"/>
              </w:rPr>
              <w:t>ë</w:t>
            </w:r>
            <w:r w:rsidR="00296908" w:rsidRPr="00967A7A">
              <w:rPr>
                <w:rFonts w:ascii="Times New Roman" w:hAnsi="Times New Roman"/>
                <w:sz w:val="24"/>
                <w:szCs w:val="24"/>
              </w:rPr>
              <w:t>sve n</w:t>
            </w:r>
            <w:r w:rsidR="00967A7A">
              <w:rPr>
                <w:rFonts w:ascii="Times New Roman" w:hAnsi="Times New Roman"/>
                <w:sz w:val="24"/>
                <w:szCs w:val="24"/>
              </w:rPr>
              <w:t>ë</w:t>
            </w:r>
            <w:r w:rsidR="00296908" w:rsidRPr="00967A7A">
              <w:rPr>
                <w:rFonts w:ascii="Times New Roman" w:hAnsi="Times New Roman"/>
                <w:sz w:val="24"/>
                <w:szCs w:val="24"/>
              </w:rPr>
              <w:t xml:space="preserve"> skem</w:t>
            </w:r>
            <w:r w:rsidR="00967A7A">
              <w:rPr>
                <w:rFonts w:ascii="Times New Roman" w:hAnsi="Times New Roman"/>
                <w:sz w:val="24"/>
                <w:szCs w:val="24"/>
              </w:rPr>
              <w:t>ë</w:t>
            </w:r>
            <w:r w:rsidR="00967A7A" w:rsidRPr="00967A7A">
              <w:rPr>
                <w:rFonts w:ascii="Times New Roman" w:hAnsi="Times New Roman"/>
                <w:sz w:val="24"/>
                <w:szCs w:val="24"/>
              </w:rPr>
              <w:t>, mungesa e informacionit rreth p</w:t>
            </w:r>
            <w:r w:rsidR="00967A7A">
              <w:rPr>
                <w:rFonts w:ascii="Times New Roman" w:hAnsi="Times New Roman"/>
                <w:sz w:val="24"/>
                <w:szCs w:val="24"/>
              </w:rPr>
              <w:t>ë</w:t>
            </w:r>
            <w:r w:rsidR="00967A7A" w:rsidRPr="00967A7A">
              <w:rPr>
                <w:rFonts w:ascii="Times New Roman" w:hAnsi="Times New Roman"/>
                <w:sz w:val="24"/>
                <w:szCs w:val="24"/>
              </w:rPr>
              <w:t>rfitimeve dhe domosdoshmeris</w:t>
            </w:r>
            <w:r w:rsidR="00967A7A">
              <w:rPr>
                <w:rFonts w:ascii="Times New Roman" w:hAnsi="Times New Roman"/>
                <w:sz w:val="24"/>
                <w:szCs w:val="24"/>
              </w:rPr>
              <w:t>ë</w:t>
            </w:r>
            <w:r w:rsidR="00967A7A" w:rsidRPr="00967A7A">
              <w:rPr>
                <w:rFonts w:ascii="Times New Roman" w:hAnsi="Times New Roman"/>
                <w:sz w:val="24"/>
                <w:szCs w:val="24"/>
              </w:rPr>
              <w:t xml:space="preserve"> s</w:t>
            </w:r>
            <w:r w:rsidR="00967A7A">
              <w:rPr>
                <w:rFonts w:ascii="Times New Roman" w:hAnsi="Times New Roman"/>
                <w:sz w:val="24"/>
                <w:szCs w:val="24"/>
              </w:rPr>
              <w:t>ë</w:t>
            </w:r>
            <w:r w:rsidR="00967A7A" w:rsidRPr="00967A7A">
              <w:rPr>
                <w:rFonts w:ascii="Times New Roman" w:hAnsi="Times New Roman"/>
                <w:sz w:val="24"/>
                <w:szCs w:val="24"/>
              </w:rPr>
              <w:t xml:space="preserve"> investimit n</w:t>
            </w:r>
            <w:r w:rsidR="00967A7A">
              <w:rPr>
                <w:rFonts w:ascii="Times New Roman" w:hAnsi="Times New Roman"/>
                <w:sz w:val="24"/>
                <w:szCs w:val="24"/>
              </w:rPr>
              <w:t>ë</w:t>
            </w:r>
            <w:r w:rsidR="00967A7A" w:rsidRPr="00967A7A">
              <w:rPr>
                <w:rFonts w:ascii="Times New Roman" w:hAnsi="Times New Roman"/>
                <w:sz w:val="24"/>
                <w:szCs w:val="24"/>
              </w:rPr>
              <w:t xml:space="preserve"> skema alternative t</w:t>
            </w:r>
            <w:r w:rsidR="00967A7A">
              <w:rPr>
                <w:rFonts w:ascii="Times New Roman" w:hAnsi="Times New Roman"/>
                <w:sz w:val="24"/>
                <w:szCs w:val="24"/>
              </w:rPr>
              <w:t>ë</w:t>
            </w:r>
            <w:r w:rsidR="00967A7A" w:rsidRPr="00967A7A">
              <w:rPr>
                <w:rFonts w:ascii="Times New Roman" w:hAnsi="Times New Roman"/>
                <w:sz w:val="24"/>
                <w:szCs w:val="24"/>
              </w:rPr>
              <w:t xml:space="preserve"> pensioneve </w:t>
            </w:r>
            <w:r w:rsidR="00967A7A">
              <w:rPr>
                <w:rFonts w:ascii="Times New Roman" w:hAnsi="Times New Roman"/>
                <w:sz w:val="24"/>
                <w:szCs w:val="24"/>
              </w:rPr>
              <w:t>janë disa nga problemet që ka sot tregu i pensioneve vullnetare dhe që kanë dik</w:t>
            </w:r>
            <w:r w:rsidR="00043EB5">
              <w:rPr>
                <w:rFonts w:ascii="Times New Roman" w:hAnsi="Times New Roman"/>
                <w:sz w:val="24"/>
                <w:szCs w:val="24"/>
              </w:rPr>
              <w:t>tu</w:t>
            </w:r>
            <w:r w:rsidR="00967A7A">
              <w:rPr>
                <w:rFonts w:ascii="Times New Roman" w:hAnsi="Times New Roman"/>
                <w:sz w:val="24"/>
                <w:szCs w:val="24"/>
              </w:rPr>
              <w:t>ar nevojën e nd</w:t>
            </w:r>
            <w:r w:rsidR="00043EB5">
              <w:rPr>
                <w:rFonts w:ascii="Times New Roman" w:hAnsi="Times New Roman"/>
                <w:sz w:val="24"/>
                <w:szCs w:val="24"/>
              </w:rPr>
              <w:t>ër</w:t>
            </w:r>
            <w:r w:rsidR="00967A7A">
              <w:rPr>
                <w:rFonts w:ascii="Times New Roman" w:hAnsi="Times New Roman"/>
                <w:sz w:val="24"/>
                <w:szCs w:val="24"/>
              </w:rPr>
              <w:t xml:space="preserve">hyrjes </w:t>
            </w:r>
            <w:r w:rsidR="00043EB5">
              <w:rPr>
                <w:rFonts w:ascii="Times New Roman" w:hAnsi="Times New Roman"/>
                <w:sz w:val="24"/>
                <w:szCs w:val="24"/>
              </w:rPr>
              <w:t>se Qeverisë.</w:t>
            </w:r>
          </w:p>
          <w:p w:rsidR="002B2C58" w:rsidRPr="008A0531" w:rsidRDefault="002B2C58" w:rsidP="00872860">
            <w:pPr>
              <w:spacing w:line="276" w:lineRule="auto"/>
              <w:jc w:val="both"/>
              <w:rPr>
                <w:rFonts w:ascii="Times New Roman" w:hAnsi="Times New Roman"/>
                <w:sz w:val="24"/>
                <w:szCs w:val="24"/>
              </w:rPr>
            </w:pPr>
          </w:p>
        </w:tc>
      </w:tr>
      <w:tr w:rsidR="002B2C58" w:rsidRPr="0086781C" w:rsidTr="00872860">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OBJEKTIVAT</w:t>
            </w:r>
          </w:p>
          <w:p w:rsidR="002B2C58" w:rsidRPr="00EF7C79" w:rsidRDefault="002B2C58" w:rsidP="00872860">
            <w:pPr>
              <w:spacing w:line="276" w:lineRule="auto"/>
              <w:jc w:val="both"/>
              <w:rPr>
                <w:rFonts w:ascii="Times New Roman" w:hAnsi="Times New Roman"/>
                <w:i/>
                <w:sz w:val="20"/>
                <w:lang w:val="sq-AL"/>
              </w:rPr>
            </w:pPr>
            <w:r w:rsidRPr="00EF7C79">
              <w:rPr>
                <w:rFonts w:ascii="Times New Roman" w:hAnsi="Times New Roman"/>
                <w:i/>
                <w:sz w:val="20"/>
                <w:lang w:val="sq-AL"/>
              </w:rPr>
              <w:t>Cilat janë objektivat dhe efektet e synuara të propozimit?</w:t>
            </w:r>
          </w:p>
          <w:p w:rsidR="002B2C58" w:rsidRDefault="002B2C58" w:rsidP="00872860">
            <w:pPr>
              <w:spacing w:line="276" w:lineRule="auto"/>
              <w:jc w:val="both"/>
              <w:rPr>
                <w:rFonts w:ascii="Times New Roman" w:hAnsi="Times New Roman"/>
                <w:sz w:val="24"/>
                <w:szCs w:val="24"/>
                <w:lang w:val="sq-AL"/>
              </w:rPr>
            </w:pPr>
          </w:p>
          <w:p w:rsidR="002B2C58" w:rsidRDefault="002B2C58" w:rsidP="00872860">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Objektivat </w:t>
            </w:r>
            <w:r w:rsidRPr="002A1BE0">
              <w:rPr>
                <w:rFonts w:ascii="Times New Roman" w:hAnsi="Times New Roman"/>
                <w:sz w:val="24"/>
                <w:szCs w:val="24"/>
                <w:lang w:val="sq-AL"/>
              </w:rPr>
              <w:t xml:space="preserve">kryesore që synohen të arrihen nëpërmjet kësaj politike </w:t>
            </w:r>
            <w:r w:rsidRPr="00EF7C79">
              <w:rPr>
                <w:rFonts w:ascii="Times New Roman" w:hAnsi="Times New Roman"/>
                <w:sz w:val="24"/>
                <w:szCs w:val="24"/>
                <w:lang w:val="sq-AL"/>
              </w:rPr>
              <w:t>janë:</w:t>
            </w:r>
          </w:p>
          <w:p w:rsidR="002B2C58" w:rsidRDefault="002B2C58" w:rsidP="00872860">
            <w:pPr>
              <w:pStyle w:val="NoSpacing"/>
              <w:numPr>
                <w:ilvl w:val="0"/>
                <w:numId w:val="37"/>
              </w:numPr>
              <w:spacing w:line="276" w:lineRule="auto"/>
              <w:ind w:left="810"/>
              <w:jc w:val="both"/>
              <w:rPr>
                <w:rFonts w:ascii="Times New Roman" w:hAnsi="Times New Roman"/>
                <w:sz w:val="24"/>
                <w:szCs w:val="24"/>
              </w:rPr>
            </w:pPr>
            <w:r w:rsidRPr="00186A42">
              <w:rPr>
                <w:rFonts w:ascii="Times New Roman" w:hAnsi="Times New Roman"/>
                <w:sz w:val="24"/>
                <w:szCs w:val="24"/>
              </w:rPr>
              <w:lastRenderedPageBreak/>
              <w:t>Inkurajimi/zhvillimi i skemave vullnetare të pensioneve</w:t>
            </w:r>
            <w:r>
              <w:rPr>
                <w:rFonts w:ascii="Times New Roman" w:hAnsi="Times New Roman"/>
                <w:sz w:val="24"/>
                <w:szCs w:val="24"/>
              </w:rPr>
              <w:t>;</w:t>
            </w:r>
            <w:r w:rsidRPr="00186A42">
              <w:rPr>
                <w:rFonts w:ascii="Times New Roman" w:hAnsi="Times New Roman"/>
                <w:sz w:val="24"/>
                <w:szCs w:val="24"/>
              </w:rPr>
              <w:t xml:space="preserve"> </w:t>
            </w:r>
          </w:p>
          <w:p w:rsidR="002B2C58" w:rsidRPr="00F16EDE" w:rsidRDefault="002B2C58" w:rsidP="00872860">
            <w:pPr>
              <w:pStyle w:val="NoSpacing"/>
              <w:numPr>
                <w:ilvl w:val="0"/>
                <w:numId w:val="37"/>
              </w:numPr>
              <w:spacing w:line="276" w:lineRule="auto"/>
              <w:ind w:left="810"/>
              <w:jc w:val="both"/>
              <w:rPr>
                <w:rFonts w:ascii="Times New Roman" w:hAnsi="Times New Roman"/>
                <w:sz w:val="24"/>
                <w:szCs w:val="24"/>
              </w:rPr>
            </w:pPr>
            <w:r>
              <w:rPr>
                <w:rFonts w:ascii="Times New Roman" w:hAnsi="Times New Roman"/>
                <w:sz w:val="24"/>
                <w:szCs w:val="24"/>
              </w:rPr>
              <w:t>N</w:t>
            </w:r>
            <w:r w:rsidRPr="00F16EDE">
              <w:rPr>
                <w:rFonts w:ascii="Times New Roman" w:hAnsi="Times New Roman"/>
                <w:sz w:val="24"/>
                <w:szCs w:val="24"/>
              </w:rPr>
              <w:t>xitjen e qëndrueshmërisëdhe mirëqeverisjes së aseteve të fondit të pensionit</w:t>
            </w:r>
            <w:r w:rsidR="00C429C3">
              <w:rPr>
                <w:rFonts w:ascii="Times New Roman" w:hAnsi="Times New Roman"/>
                <w:sz w:val="24"/>
                <w:szCs w:val="24"/>
              </w:rPr>
              <w:t>, n</w:t>
            </w:r>
            <w:r w:rsidR="00967A7A">
              <w:rPr>
                <w:rFonts w:ascii="Times New Roman" w:hAnsi="Times New Roman"/>
                <w:sz w:val="24"/>
                <w:szCs w:val="24"/>
              </w:rPr>
              <w:t>ë</w:t>
            </w:r>
            <w:r w:rsidR="00C429C3">
              <w:rPr>
                <w:rFonts w:ascii="Times New Roman" w:hAnsi="Times New Roman"/>
                <w:sz w:val="24"/>
                <w:szCs w:val="24"/>
              </w:rPr>
              <w:t>p</w:t>
            </w:r>
            <w:r w:rsidR="00967A7A">
              <w:rPr>
                <w:rFonts w:ascii="Times New Roman" w:hAnsi="Times New Roman"/>
                <w:sz w:val="24"/>
                <w:szCs w:val="24"/>
              </w:rPr>
              <w:t>ë</w:t>
            </w:r>
            <w:r w:rsidR="00C429C3">
              <w:rPr>
                <w:rFonts w:ascii="Times New Roman" w:hAnsi="Times New Roman"/>
                <w:sz w:val="24"/>
                <w:szCs w:val="24"/>
              </w:rPr>
              <w:t xml:space="preserve">rmjet </w:t>
            </w:r>
            <w:r w:rsidR="002D1759">
              <w:rPr>
                <w:rFonts w:ascii="Times New Roman" w:hAnsi="Times New Roman"/>
                <w:sz w:val="24"/>
                <w:szCs w:val="24"/>
              </w:rPr>
              <w:t>ndryshimit t</w:t>
            </w:r>
            <w:r w:rsidR="00967A7A">
              <w:rPr>
                <w:rFonts w:ascii="Times New Roman" w:hAnsi="Times New Roman"/>
                <w:sz w:val="24"/>
                <w:szCs w:val="24"/>
              </w:rPr>
              <w:t>ë</w:t>
            </w:r>
            <w:r w:rsidR="002D1759">
              <w:rPr>
                <w:rFonts w:ascii="Times New Roman" w:hAnsi="Times New Roman"/>
                <w:sz w:val="24"/>
                <w:szCs w:val="24"/>
              </w:rPr>
              <w:t xml:space="preserve"> strategjis</w:t>
            </w:r>
            <w:r w:rsidR="00967A7A">
              <w:rPr>
                <w:rFonts w:ascii="Times New Roman" w:hAnsi="Times New Roman"/>
                <w:sz w:val="24"/>
                <w:szCs w:val="24"/>
              </w:rPr>
              <w:t>ë</w:t>
            </w:r>
            <w:r w:rsidR="002D1759">
              <w:rPr>
                <w:rFonts w:ascii="Times New Roman" w:hAnsi="Times New Roman"/>
                <w:sz w:val="24"/>
                <w:szCs w:val="24"/>
              </w:rPr>
              <w:t xml:space="preserve"> s</w:t>
            </w:r>
            <w:r w:rsidR="00967A7A">
              <w:rPr>
                <w:rFonts w:ascii="Times New Roman" w:hAnsi="Times New Roman"/>
                <w:sz w:val="24"/>
                <w:szCs w:val="24"/>
              </w:rPr>
              <w:t>ë</w:t>
            </w:r>
            <w:r w:rsidR="002D1759">
              <w:rPr>
                <w:rFonts w:ascii="Times New Roman" w:hAnsi="Times New Roman"/>
                <w:sz w:val="24"/>
                <w:szCs w:val="24"/>
              </w:rPr>
              <w:t xml:space="preserve"> investimeve çdo tre vjet me q</w:t>
            </w:r>
            <w:r w:rsidR="00967A7A">
              <w:rPr>
                <w:rFonts w:ascii="Times New Roman" w:hAnsi="Times New Roman"/>
                <w:sz w:val="24"/>
                <w:szCs w:val="24"/>
              </w:rPr>
              <w:t>ë</w:t>
            </w:r>
            <w:r w:rsidR="002D1759">
              <w:rPr>
                <w:rFonts w:ascii="Times New Roman" w:hAnsi="Times New Roman"/>
                <w:sz w:val="24"/>
                <w:szCs w:val="24"/>
              </w:rPr>
              <w:t>llim adresimin e rreziqeve</w:t>
            </w:r>
            <w:r w:rsidRPr="00F16EDE">
              <w:rPr>
                <w:rFonts w:ascii="Times New Roman" w:hAnsi="Times New Roman"/>
                <w:sz w:val="24"/>
                <w:szCs w:val="24"/>
              </w:rPr>
              <w:t>;</w:t>
            </w:r>
          </w:p>
          <w:p w:rsidR="002B2C58" w:rsidRPr="00186A42" w:rsidRDefault="002B2C58" w:rsidP="00872860">
            <w:pPr>
              <w:pStyle w:val="NoSpacing"/>
              <w:numPr>
                <w:ilvl w:val="0"/>
                <w:numId w:val="37"/>
              </w:numPr>
              <w:spacing w:line="276" w:lineRule="auto"/>
              <w:ind w:left="810"/>
              <w:jc w:val="both"/>
              <w:rPr>
                <w:rFonts w:ascii="Times New Roman" w:hAnsi="Times New Roman"/>
                <w:sz w:val="24"/>
                <w:szCs w:val="24"/>
              </w:rPr>
            </w:pPr>
            <w:r>
              <w:rPr>
                <w:rFonts w:ascii="Times New Roman" w:hAnsi="Times New Roman"/>
                <w:sz w:val="24"/>
                <w:szCs w:val="24"/>
              </w:rPr>
              <w:t>M</w:t>
            </w:r>
            <w:r w:rsidRPr="00F16EDE">
              <w:rPr>
                <w:rFonts w:ascii="Times New Roman" w:hAnsi="Times New Roman"/>
                <w:sz w:val="24"/>
                <w:szCs w:val="24"/>
              </w:rPr>
              <w:t xml:space="preserve">brojtja e </w:t>
            </w:r>
            <w:r>
              <w:rPr>
                <w:rFonts w:ascii="Times New Roman" w:hAnsi="Times New Roman"/>
                <w:sz w:val="24"/>
                <w:szCs w:val="24"/>
              </w:rPr>
              <w:t xml:space="preserve">interesave të </w:t>
            </w:r>
            <w:r w:rsidRPr="00F16EDE">
              <w:rPr>
                <w:rFonts w:ascii="Times New Roman" w:hAnsi="Times New Roman"/>
                <w:sz w:val="24"/>
                <w:szCs w:val="24"/>
              </w:rPr>
              <w:t>anëtarit të fondit të pensionit;</w:t>
            </w:r>
          </w:p>
          <w:p w:rsidR="002B2C58" w:rsidRPr="00186A42" w:rsidRDefault="002B2C58" w:rsidP="00872860">
            <w:pPr>
              <w:pStyle w:val="ListParagraph"/>
              <w:numPr>
                <w:ilvl w:val="0"/>
                <w:numId w:val="37"/>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 xml:space="preserve">Rritja </w:t>
            </w:r>
            <w:r w:rsidRPr="00186A42">
              <w:rPr>
                <w:rFonts w:ascii="Times New Roman" w:hAnsi="Times New Roman"/>
                <w:sz w:val="24"/>
                <w:szCs w:val="24"/>
              </w:rPr>
              <w:t xml:space="preserve">e transparencës </w:t>
            </w:r>
            <w:r w:rsidRPr="00186A42">
              <w:rPr>
                <w:rFonts w:ascii="Times New Roman" w:hAnsi="Times New Roman"/>
                <w:sz w:val="24"/>
                <w:szCs w:val="24"/>
                <w:lang w:val="en-US"/>
              </w:rPr>
              <w:t>në kuadër të</w:t>
            </w:r>
            <w:r w:rsidRPr="00186A42">
              <w:rPr>
                <w:rFonts w:ascii="Times New Roman" w:hAnsi="Times New Roman"/>
                <w:sz w:val="24"/>
                <w:szCs w:val="24"/>
              </w:rPr>
              <w:t xml:space="preserve"> informimit të </w:t>
            </w:r>
            <w:r>
              <w:rPr>
                <w:rFonts w:ascii="Times New Roman" w:hAnsi="Times New Roman"/>
                <w:sz w:val="24"/>
                <w:szCs w:val="24"/>
                <w:lang w:val="en-US"/>
              </w:rPr>
              <w:t>anëtarit të fondit</w:t>
            </w:r>
            <w:r w:rsidR="00581FBF">
              <w:rPr>
                <w:rFonts w:ascii="Times New Roman" w:hAnsi="Times New Roman"/>
                <w:sz w:val="24"/>
                <w:szCs w:val="24"/>
                <w:lang w:val="en-US"/>
              </w:rPr>
              <w:t>, duke parashikuar detyrimin e shoq</w:t>
            </w:r>
            <w:r w:rsidR="00967A7A">
              <w:rPr>
                <w:rFonts w:ascii="Times New Roman" w:hAnsi="Times New Roman"/>
                <w:sz w:val="24"/>
                <w:szCs w:val="24"/>
                <w:lang w:val="en-US"/>
              </w:rPr>
              <w:t>ë</w:t>
            </w:r>
            <w:r w:rsidR="00581FBF">
              <w:rPr>
                <w:rFonts w:ascii="Times New Roman" w:hAnsi="Times New Roman"/>
                <w:sz w:val="24"/>
                <w:szCs w:val="24"/>
                <w:lang w:val="en-US"/>
              </w:rPr>
              <w:t>ris</w:t>
            </w:r>
            <w:r w:rsidR="00967A7A">
              <w:rPr>
                <w:rFonts w:ascii="Times New Roman" w:hAnsi="Times New Roman"/>
                <w:sz w:val="24"/>
                <w:szCs w:val="24"/>
                <w:lang w:val="en-US"/>
              </w:rPr>
              <w:t>ë</w:t>
            </w:r>
            <w:r w:rsidR="00581FBF">
              <w:rPr>
                <w:rFonts w:ascii="Times New Roman" w:hAnsi="Times New Roman"/>
                <w:sz w:val="24"/>
                <w:szCs w:val="24"/>
                <w:lang w:val="en-US"/>
              </w:rPr>
              <w:t xml:space="preserve"> t</w:t>
            </w:r>
            <w:r w:rsidR="00967A7A">
              <w:rPr>
                <w:rFonts w:ascii="Times New Roman" w:hAnsi="Times New Roman"/>
                <w:sz w:val="24"/>
                <w:szCs w:val="24"/>
                <w:lang w:val="en-US"/>
              </w:rPr>
              <w:t>ë</w:t>
            </w:r>
            <w:r w:rsidR="00581FBF">
              <w:rPr>
                <w:rFonts w:ascii="Times New Roman" w:hAnsi="Times New Roman"/>
                <w:sz w:val="24"/>
                <w:szCs w:val="24"/>
                <w:lang w:val="en-US"/>
              </w:rPr>
              <w:t xml:space="preserve"> hartoj</w:t>
            </w:r>
            <w:r w:rsidR="00967A7A">
              <w:rPr>
                <w:rFonts w:ascii="Times New Roman" w:hAnsi="Times New Roman"/>
                <w:sz w:val="24"/>
                <w:szCs w:val="24"/>
                <w:lang w:val="en-US"/>
              </w:rPr>
              <w:t>ë</w:t>
            </w:r>
            <w:r w:rsidR="00581FBF">
              <w:rPr>
                <w:rFonts w:ascii="Times New Roman" w:hAnsi="Times New Roman"/>
                <w:sz w:val="24"/>
                <w:szCs w:val="24"/>
                <w:lang w:val="en-US"/>
              </w:rPr>
              <w:t xml:space="preserve"> dokumentin me informacionin kryesor p</w:t>
            </w:r>
            <w:r w:rsidR="00967A7A">
              <w:rPr>
                <w:rFonts w:ascii="Times New Roman" w:hAnsi="Times New Roman"/>
                <w:sz w:val="24"/>
                <w:szCs w:val="24"/>
                <w:lang w:val="en-US"/>
              </w:rPr>
              <w:t>ë</w:t>
            </w:r>
            <w:r w:rsidR="00581FBF">
              <w:rPr>
                <w:rFonts w:ascii="Times New Roman" w:hAnsi="Times New Roman"/>
                <w:sz w:val="24"/>
                <w:szCs w:val="24"/>
                <w:lang w:val="en-US"/>
              </w:rPr>
              <w:t>r an</w:t>
            </w:r>
            <w:r w:rsidR="00967A7A">
              <w:rPr>
                <w:rFonts w:ascii="Times New Roman" w:hAnsi="Times New Roman"/>
                <w:sz w:val="24"/>
                <w:szCs w:val="24"/>
                <w:lang w:val="en-US"/>
              </w:rPr>
              <w:t>ë</w:t>
            </w:r>
            <w:r w:rsidR="00581FBF">
              <w:rPr>
                <w:rFonts w:ascii="Times New Roman" w:hAnsi="Times New Roman"/>
                <w:sz w:val="24"/>
                <w:szCs w:val="24"/>
                <w:lang w:val="en-US"/>
              </w:rPr>
              <w:t>tarin e fondit</w:t>
            </w:r>
            <w:r w:rsidRPr="00186A42">
              <w:rPr>
                <w:rFonts w:ascii="Times New Roman" w:hAnsi="Times New Roman"/>
                <w:sz w:val="24"/>
                <w:szCs w:val="24"/>
                <w:lang w:val="en-US"/>
              </w:rPr>
              <w:t>;</w:t>
            </w:r>
          </w:p>
          <w:p w:rsidR="002B2C58" w:rsidRPr="00186A42" w:rsidRDefault="002B2C58" w:rsidP="00872860">
            <w:pPr>
              <w:pStyle w:val="ListParagraph"/>
              <w:numPr>
                <w:ilvl w:val="0"/>
                <w:numId w:val="37"/>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Krijimi i mekanizma</w:t>
            </w:r>
            <w:r>
              <w:rPr>
                <w:rFonts w:ascii="Times New Roman" w:hAnsi="Times New Roman"/>
                <w:sz w:val="24"/>
                <w:szCs w:val="24"/>
                <w:lang w:val="en-US"/>
              </w:rPr>
              <w:t>ve</w:t>
            </w:r>
            <w:r w:rsidRPr="00186A42">
              <w:rPr>
                <w:rFonts w:ascii="Times New Roman" w:hAnsi="Times New Roman"/>
                <w:sz w:val="24"/>
                <w:szCs w:val="24"/>
                <w:lang w:val="en-US"/>
              </w:rPr>
              <w:t xml:space="preserve"> ligjore q</w:t>
            </w:r>
            <w:r>
              <w:rPr>
                <w:rFonts w:ascii="Times New Roman" w:hAnsi="Times New Roman"/>
                <w:sz w:val="24"/>
                <w:szCs w:val="24"/>
                <w:lang w:val="en-US"/>
              </w:rPr>
              <w:t>ë</w:t>
            </w:r>
            <w:r w:rsidRPr="00186A42">
              <w:rPr>
                <w:rFonts w:ascii="Times New Roman" w:hAnsi="Times New Roman"/>
                <w:sz w:val="24"/>
                <w:szCs w:val="24"/>
                <w:lang w:val="en-US"/>
              </w:rPr>
              <w:t xml:space="preserve"> lej</w:t>
            </w:r>
            <w:r>
              <w:rPr>
                <w:rFonts w:ascii="Times New Roman" w:hAnsi="Times New Roman"/>
                <w:sz w:val="24"/>
                <w:szCs w:val="24"/>
                <w:lang w:val="en-US"/>
              </w:rPr>
              <w:t>ojnë</w:t>
            </w:r>
            <w:r w:rsidRPr="00186A42">
              <w:rPr>
                <w:rFonts w:ascii="Times New Roman" w:hAnsi="Times New Roman"/>
                <w:sz w:val="24"/>
                <w:szCs w:val="24"/>
                <w:lang w:val="en-US"/>
              </w:rPr>
              <w:t xml:space="preserve"> shoqërit</w:t>
            </w:r>
            <w:r>
              <w:rPr>
                <w:rFonts w:ascii="Times New Roman" w:hAnsi="Times New Roman"/>
                <w:sz w:val="24"/>
                <w:szCs w:val="24"/>
                <w:lang w:val="en-US"/>
              </w:rPr>
              <w:t>ë</w:t>
            </w:r>
            <w:r w:rsidRPr="00186A42">
              <w:rPr>
                <w:rFonts w:ascii="Times New Roman" w:hAnsi="Times New Roman"/>
                <w:sz w:val="24"/>
                <w:szCs w:val="24"/>
                <w:lang w:val="en-US"/>
              </w:rPr>
              <w:t xml:space="preserve"> e huaja të themelojnë degë </w:t>
            </w:r>
            <w:r w:rsidR="008134B7">
              <w:rPr>
                <w:rFonts w:ascii="Times New Roman" w:hAnsi="Times New Roman"/>
                <w:sz w:val="24"/>
                <w:szCs w:val="24"/>
                <w:lang w:val="en-US"/>
              </w:rPr>
              <w:t xml:space="preserve">në </w:t>
            </w:r>
            <w:r w:rsidRPr="00186A42">
              <w:rPr>
                <w:rFonts w:ascii="Times New Roman" w:hAnsi="Times New Roman"/>
                <w:sz w:val="24"/>
                <w:szCs w:val="24"/>
              </w:rPr>
              <w:t xml:space="preserve">Shqipëri; </w:t>
            </w:r>
          </w:p>
          <w:p w:rsidR="002B2C58" w:rsidRPr="00186A42" w:rsidRDefault="002B2C58" w:rsidP="00872860">
            <w:pPr>
              <w:pStyle w:val="ListParagraph"/>
              <w:numPr>
                <w:ilvl w:val="0"/>
                <w:numId w:val="37"/>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Detyrimin e</w:t>
            </w:r>
            <w:r w:rsidRPr="00186A42">
              <w:rPr>
                <w:rFonts w:ascii="Times New Roman" w:hAnsi="Times New Roman"/>
                <w:sz w:val="24"/>
                <w:szCs w:val="24"/>
              </w:rPr>
              <w:t xml:space="preserve"> shoqëri</w:t>
            </w:r>
            <w:r w:rsidRPr="00186A42">
              <w:rPr>
                <w:rFonts w:ascii="Times New Roman" w:hAnsi="Times New Roman"/>
                <w:sz w:val="24"/>
                <w:szCs w:val="24"/>
                <w:lang w:val="en-US"/>
              </w:rPr>
              <w:t xml:space="preserve">së </w:t>
            </w:r>
            <w:r w:rsidRPr="00186A42">
              <w:rPr>
                <w:rFonts w:ascii="Times New Roman" w:hAnsi="Times New Roman"/>
                <w:sz w:val="24"/>
                <w:szCs w:val="24"/>
              </w:rPr>
              <w:t xml:space="preserve">administruese të krijojë struktura dhe të parashikojë procedura për trajtimin e ankesave; </w:t>
            </w:r>
          </w:p>
          <w:p w:rsidR="002B2C58" w:rsidRPr="00186A42" w:rsidRDefault="002B2C58" w:rsidP="00872860">
            <w:pPr>
              <w:pStyle w:val="ListParagraph"/>
              <w:numPr>
                <w:ilvl w:val="0"/>
                <w:numId w:val="37"/>
              </w:numPr>
              <w:spacing w:line="276" w:lineRule="auto"/>
              <w:ind w:left="810"/>
              <w:contextualSpacing/>
              <w:jc w:val="both"/>
              <w:rPr>
                <w:rFonts w:ascii="Times New Roman" w:hAnsi="Times New Roman"/>
                <w:sz w:val="24"/>
                <w:szCs w:val="24"/>
              </w:rPr>
            </w:pPr>
            <w:r>
              <w:rPr>
                <w:rFonts w:ascii="Times New Roman" w:hAnsi="Times New Roman"/>
                <w:sz w:val="24"/>
                <w:szCs w:val="24"/>
                <w:lang w:val="en-US"/>
              </w:rPr>
              <w:t>Rregullimi</w:t>
            </w:r>
            <w:r w:rsidRPr="00186A42">
              <w:rPr>
                <w:rFonts w:ascii="Times New Roman" w:hAnsi="Times New Roman"/>
                <w:sz w:val="24"/>
                <w:szCs w:val="24"/>
                <w:lang w:val="en-US"/>
              </w:rPr>
              <w:t xml:space="preserve"> </w:t>
            </w:r>
            <w:r>
              <w:rPr>
                <w:rFonts w:ascii="Times New Roman" w:hAnsi="Times New Roman"/>
                <w:sz w:val="24"/>
                <w:szCs w:val="24"/>
                <w:lang w:val="en-US"/>
              </w:rPr>
              <w:t>i</w:t>
            </w:r>
            <w:r w:rsidRPr="00186A42">
              <w:rPr>
                <w:rFonts w:ascii="Times New Roman" w:hAnsi="Times New Roman"/>
                <w:sz w:val="24"/>
                <w:szCs w:val="24"/>
                <w:lang w:val="en-US"/>
              </w:rPr>
              <w:t xml:space="preserve"> </w:t>
            </w:r>
            <w:r w:rsidRPr="00186A42">
              <w:rPr>
                <w:rFonts w:ascii="Times New Roman" w:hAnsi="Times New Roman"/>
                <w:sz w:val="24"/>
                <w:szCs w:val="24"/>
              </w:rPr>
              <w:t>kushteve t</w:t>
            </w:r>
            <w:r>
              <w:rPr>
                <w:rFonts w:ascii="Times New Roman" w:hAnsi="Times New Roman"/>
                <w:sz w:val="24"/>
                <w:szCs w:val="24"/>
              </w:rPr>
              <w:t>ë</w:t>
            </w:r>
            <w:r w:rsidRPr="00186A42">
              <w:rPr>
                <w:rFonts w:ascii="Times New Roman" w:hAnsi="Times New Roman"/>
                <w:sz w:val="24"/>
                <w:szCs w:val="24"/>
              </w:rPr>
              <w:t xml:space="preserve"> planit profesional </w:t>
            </w:r>
            <w:r w:rsidRPr="00186A42">
              <w:rPr>
                <w:rFonts w:ascii="Times New Roman" w:hAnsi="Times New Roman"/>
                <w:sz w:val="24"/>
                <w:szCs w:val="24"/>
                <w:lang w:val="en-US"/>
              </w:rPr>
              <w:t>t</w:t>
            </w:r>
            <w:r>
              <w:rPr>
                <w:rFonts w:ascii="Times New Roman" w:hAnsi="Times New Roman"/>
                <w:sz w:val="24"/>
                <w:szCs w:val="24"/>
                <w:lang w:val="en-US"/>
              </w:rPr>
              <w:t>ë</w:t>
            </w:r>
            <w:r w:rsidRPr="00186A42">
              <w:rPr>
                <w:rFonts w:ascii="Times New Roman" w:hAnsi="Times New Roman"/>
                <w:sz w:val="24"/>
                <w:szCs w:val="24"/>
              </w:rPr>
              <w:t xml:space="preserve"> pensionit dhe në veçanti roli</w:t>
            </w:r>
            <w:r>
              <w:rPr>
                <w:rFonts w:ascii="Times New Roman" w:hAnsi="Times New Roman"/>
                <w:sz w:val="24"/>
                <w:szCs w:val="24"/>
                <w:lang w:val="en-US"/>
              </w:rPr>
              <w:t>t</w:t>
            </w:r>
            <w:r w:rsidRPr="00186A42">
              <w:rPr>
                <w:rFonts w:ascii="Times New Roman" w:hAnsi="Times New Roman"/>
                <w:sz w:val="24"/>
                <w:szCs w:val="24"/>
              </w:rPr>
              <w:t xml:space="preserve"> </w:t>
            </w:r>
            <w:r>
              <w:rPr>
                <w:rFonts w:ascii="Times New Roman" w:hAnsi="Times New Roman"/>
                <w:sz w:val="24"/>
                <w:szCs w:val="24"/>
                <w:lang w:val="en-US"/>
              </w:rPr>
              <w:t xml:space="preserve">të </w:t>
            </w:r>
            <w:r w:rsidRPr="00186A42">
              <w:rPr>
                <w:rFonts w:ascii="Times New Roman" w:hAnsi="Times New Roman"/>
                <w:sz w:val="24"/>
                <w:szCs w:val="24"/>
              </w:rPr>
              <w:t>punëdhënësit në skem</w:t>
            </w:r>
            <w:r>
              <w:rPr>
                <w:rFonts w:ascii="Times New Roman" w:hAnsi="Times New Roman"/>
                <w:sz w:val="24"/>
                <w:szCs w:val="24"/>
              </w:rPr>
              <w:t>ë</w:t>
            </w:r>
            <w:r w:rsidRPr="00186A42">
              <w:rPr>
                <w:rFonts w:ascii="Times New Roman" w:hAnsi="Times New Roman"/>
                <w:sz w:val="24"/>
                <w:szCs w:val="24"/>
              </w:rPr>
              <w:t xml:space="preserve"> si dhe </w:t>
            </w:r>
            <w:r w:rsidRPr="00186A42">
              <w:rPr>
                <w:rFonts w:ascii="Times New Roman" w:hAnsi="Times New Roman"/>
                <w:sz w:val="24"/>
                <w:szCs w:val="24"/>
                <w:lang w:val="en-US"/>
              </w:rPr>
              <w:t xml:space="preserve">mbrojtjen e interesave të </w:t>
            </w:r>
            <w:r w:rsidRPr="00186A42">
              <w:rPr>
                <w:rFonts w:ascii="Times New Roman" w:hAnsi="Times New Roman"/>
                <w:sz w:val="24"/>
                <w:szCs w:val="24"/>
              </w:rPr>
              <w:t>punëmarrë</w:t>
            </w:r>
            <w:r w:rsidRPr="00186A42">
              <w:rPr>
                <w:rFonts w:ascii="Times New Roman" w:hAnsi="Times New Roman"/>
                <w:sz w:val="24"/>
                <w:szCs w:val="24"/>
                <w:lang w:val="en-US"/>
              </w:rPr>
              <w:t>e</w:t>
            </w:r>
            <w:r w:rsidR="008134B7">
              <w:rPr>
                <w:rFonts w:ascii="Times New Roman" w:hAnsi="Times New Roman"/>
                <w:sz w:val="24"/>
                <w:szCs w:val="24"/>
                <w:lang w:val="en-US"/>
              </w:rPr>
              <w:t>ve</w:t>
            </w:r>
            <w:r w:rsidRPr="00186A42">
              <w:rPr>
                <w:rFonts w:ascii="Times New Roman" w:hAnsi="Times New Roman"/>
                <w:sz w:val="24"/>
                <w:szCs w:val="24"/>
              </w:rPr>
              <w:t>s</w:t>
            </w:r>
            <w:r w:rsidRPr="00186A42">
              <w:rPr>
                <w:rFonts w:ascii="Times New Roman" w:hAnsi="Times New Roman"/>
                <w:sz w:val="24"/>
                <w:szCs w:val="24"/>
                <w:lang w:val="en-US"/>
              </w:rPr>
              <w:t xml:space="preserve"> duke parashikuar dispozita me këtë q</w:t>
            </w:r>
            <w:r>
              <w:rPr>
                <w:rFonts w:ascii="Times New Roman" w:hAnsi="Times New Roman"/>
                <w:sz w:val="24"/>
                <w:szCs w:val="24"/>
                <w:lang w:val="en-US"/>
              </w:rPr>
              <w:t>ë</w:t>
            </w:r>
            <w:r w:rsidRPr="00186A42">
              <w:rPr>
                <w:rFonts w:ascii="Times New Roman" w:hAnsi="Times New Roman"/>
                <w:sz w:val="24"/>
                <w:szCs w:val="24"/>
                <w:lang w:val="en-US"/>
              </w:rPr>
              <w:t>llim</w:t>
            </w:r>
            <w:r>
              <w:rPr>
                <w:rFonts w:ascii="Times New Roman" w:hAnsi="Times New Roman"/>
                <w:sz w:val="24"/>
                <w:szCs w:val="24"/>
                <w:lang w:val="en-US"/>
              </w:rPr>
              <w:t>.</w:t>
            </w:r>
          </w:p>
          <w:p w:rsidR="002B2C58" w:rsidRPr="0086781C" w:rsidRDefault="002B2C58" w:rsidP="00872860">
            <w:pPr>
              <w:pStyle w:val="ListParagraph"/>
              <w:tabs>
                <w:tab w:val="clear" w:pos="567"/>
              </w:tabs>
              <w:spacing w:after="0" w:line="276" w:lineRule="auto"/>
              <w:ind w:left="720" w:firstLine="0"/>
              <w:contextualSpacing/>
              <w:jc w:val="both"/>
              <w:rPr>
                <w:rFonts w:ascii="Times New Roman" w:hAnsi="Times New Roman"/>
                <w:i/>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OPSIONET E POLITIKAVE</w:t>
            </w:r>
          </w:p>
          <w:p w:rsidR="002B2C58" w:rsidRPr="00EF7C79" w:rsidRDefault="002B2C58" w:rsidP="00872860">
            <w:pPr>
              <w:spacing w:line="276" w:lineRule="auto"/>
              <w:jc w:val="both"/>
              <w:rPr>
                <w:rFonts w:ascii="Times New Roman" w:hAnsi="Times New Roman"/>
                <w:i/>
                <w:sz w:val="20"/>
                <w:lang w:val="sq-AL"/>
              </w:rPr>
            </w:pPr>
            <w:r w:rsidRPr="00EF7C79">
              <w:rPr>
                <w:rFonts w:ascii="Times New Roman" w:hAnsi="Times New Roman"/>
                <w:i/>
                <w:sz w:val="20"/>
                <w:lang w:val="sq-AL"/>
              </w:rPr>
              <w:t>Cilat janë opsionet kryesore të politikave, duke përfshirë mënyrat ndaj rregullimit? Duhet të bëni krahasimin e avantazheve/përfitimeve</w:t>
            </w:r>
            <w:r>
              <w:rPr>
                <w:rFonts w:ascii="Times New Roman" w:hAnsi="Times New Roman"/>
                <w:i/>
                <w:sz w:val="20"/>
                <w:lang w:val="sq-AL"/>
              </w:rPr>
              <w:t xml:space="preserve"> </w:t>
            </w:r>
            <w:r w:rsidRPr="00EF7C79">
              <w:rPr>
                <w:rFonts w:ascii="Times New Roman" w:hAnsi="Times New Roman"/>
                <w:i/>
                <w:sz w:val="20"/>
                <w:lang w:val="sq-AL"/>
              </w:rPr>
              <w:t>kryesore dhe të dizavantazheve/kostove të opsioneve të mundshme. Duhet të përcaktoni detajet në lidhje me opsionin e preferuar.</w:t>
            </w:r>
          </w:p>
          <w:p w:rsidR="002B2C58" w:rsidRPr="0086781C" w:rsidRDefault="002B2C58" w:rsidP="00872860">
            <w:pPr>
              <w:spacing w:line="276" w:lineRule="auto"/>
              <w:jc w:val="both"/>
              <w:rPr>
                <w:rFonts w:ascii="Times New Roman" w:hAnsi="Times New Roman"/>
                <w:i/>
                <w:szCs w:val="22"/>
                <w:lang w:val="sq-AL"/>
              </w:rPr>
            </w:pPr>
          </w:p>
          <w:p w:rsidR="002B2C58" w:rsidRDefault="002B2C58" w:rsidP="00872860">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Opsionet e diskutuara janë:</w:t>
            </w:r>
          </w:p>
          <w:p w:rsidR="002B2C58" w:rsidRPr="00EF7C79" w:rsidRDefault="002B2C58" w:rsidP="00872860">
            <w:pPr>
              <w:spacing w:line="276" w:lineRule="auto"/>
              <w:jc w:val="both"/>
              <w:rPr>
                <w:rFonts w:ascii="Times New Roman" w:hAnsi="Times New Roman"/>
                <w:sz w:val="24"/>
                <w:szCs w:val="24"/>
                <w:lang w:val="sq-AL"/>
              </w:rPr>
            </w:pPr>
          </w:p>
          <w:p w:rsidR="002B2C58" w:rsidRPr="00024EE7" w:rsidRDefault="002B2C58" w:rsidP="00872860">
            <w:pPr>
              <w:spacing w:line="276" w:lineRule="auto"/>
              <w:jc w:val="both"/>
              <w:rPr>
                <w:rFonts w:ascii="Times New Roman" w:hAnsi="Times New Roman"/>
                <w:sz w:val="24"/>
                <w:szCs w:val="24"/>
                <w:lang w:val="sq-AL"/>
              </w:rPr>
            </w:pPr>
            <w:r w:rsidRPr="00E06DBE">
              <w:rPr>
                <w:rFonts w:ascii="Times New Roman" w:hAnsi="Times New Roman"/>
                <w:i/>
                <w:sz w:val="24"/>
                <w:szCs w:val="24"/>
                <w:u w:val="single"/>
                <w:lang w:val="sq-AL"/>
              </w:rPr>
              <w:t>Opsioni 0 (status quo):</w:t>
            </w:r>
            <w:r>
              <w:rPr>
                <w:rFonts w:ascii="Times New Roman" w:hAnsi="Times New Roman"/>
                <w:sz w:val="24"/>
                <w:szCs w:val="24"/>
                <w:lang w:val="sq-AL"/>
              </w:rPr>
              <w:t xml:space="preserve"> Të</w:t>
            </w:r>
            <w:r w:rsidRPr="00EF7C79">
              <w:rPr>
                <w:rFonts w:ascii="Times New Roman" w:hAnsi="Times New Roman"/>
                <w:sz w:val="24"/>
                <w:szCs w:val="24"/>
                <w:lang w:val="sq-AL"/>
              </w:rPr>
              <w:t xml:space="preserve"> vijohet me kuadrin </w:t>
            </w:r>
            <w:r>
              <w:rPr>
                <w:rFonts w:ascii="Times New Roman" w:hAnsi="Times New Roman"/>
                <w:sz w:val="24"/>
                <w:szCs w:val="24"/>
                <w:lang w:val="sq-AL"/>
              </w:rPr>
              <w:t xml:space="preserve">ligjor </w:t>
            </w:r>
            <w:r w:rsidRPr="00EF7C79">
              <w:rPr>
                <w:rFonts w:ascii="Times New Roman" w:hAnsi="Times New Roman"/>
                <w:sz w:val="24"/>
                <w:szCs w:val="24"/>
                <w:lang w:val="sq-AL"/>
              </w:rPr>
              <w:t>ekzistues</w:t>
            </w:r>
            <w:r>
              <w:rPr>
                <w:rFonts w:ascii="Times New Roman" w:hAnsi="Times New Roman"/>
                <w:sz w:val="24"/>
                <w:szCs w:val="24"/>
                <w:lang w:val="sq-AL"/>
              </w:rPr>
              <w:t xml:space="preserve"> </w:t>
            </w:r>
            <w:r w:rsidRPr="007C213C">
              <w:rPr>
                <w:rFonts w:ascii="Times New Roman" w:hAnsi="Times New Roman"/>
                <w:sz w:val="24"/>
                <w:szCs w:val="24"/>
                <w:lang w:val="sq-AL"/>
              </w:rPr>
              <w:t xml:space="preserve">e konkretisht me </w:t>
            </w:r>
            <w:r>
              <w:rPr>
                <w:rFonts w:ascii="Times New Roman" w:hAnsi="Times New Roman"/>
                <w:sz w:val="24"/>
                <w:szCs w:val="24"/>
                <w:lang w:val="sq-AL"/>
              </w:rPr>
              <w:t xml:space="preserve">Ligjin </w:t>
            </w:r>
            <w:r w:rsidRPr="00C91A3B">
              <w:rPr>
                <w:rFonts w:ascii="Times New Roman" w:hAnsi="Times New Roman"/>
                <w:sz w:val="24"/>
                <w:szCs w:val="24"/>
              </w:rPr>
              <w:t>nr. 10 197 datë 10.12.2009 “Për fondet e pensionit vullnetar”</w:t>
            </w:r>
            <w:r>
              <w:rPr>
                <w:rFonts w:ascii="Times New Roman" w:hAnsi="Times New Roman"/>
                <w:sz w:val="24"/>
                <w:szCs w:val="24"/>
              </w:rPr>
              <w:t>.</w:t>
            </w:r>
          </w:p>
          <w:p w:rsidR="002B2C58" w:rsidRDefault="002B2C58" w:rsidP="00872860">
            <w:pPr>
              <w:spacing w:line="276" w:lineRule="auto"/>
              <w:jc w:val="both"/>
              <w:rPr>
                <w:rFonts w:ascii="Times New Roman" w:hAnsi="Times New Roman"/>
                <w:b/>
                <w:i/>
                <w:sz w:val="24"/>
                <w:szCs w:val="24"/>
                <w:u w:val="single"/>
                <w:lang w:val="sq-AL"/>
              </w:rPr>
            </w:pPr>
          </w:p>
          <w:p w:rsidR="002B2C58" w:rsidRPr="00707F1A" w:rsidRDefault="002B2C58" w:rsidP="00872860">
            <w:pPr>
              <w:spacing w:line="276" w:lineRule="auto"/>
              <w:jc w:val="both"/>
              <w:rPr>
                <w:rFonts w:ascii="Times New Roman" w:hAnsi="Times New Roman"/>
                <w:b/>
                <w:sz w:val="24"/>
                <w:szCs w:val="24"/>
                <w:lang w:val="sq-AL"/>
              </w:rPr>
            </w:pPr>
            <w:r w:rsidRPr="00975327">
              <w:rPr>
                <w:rFonts w:ascii="Times New Roman" w:hAnsi="Times New Roman"/>
                <w:i/>
                <w:sz w:val="24"/>
                <w:szCs w:val="24"/>
                <w:u w:val="single"/>
                <w:lang w:val="sq-AL"/>
              </w:rPr>
              <w:t>Opsioni 1:</w:t>
            </w:r>
            <w:r w:rsidRPr="00975327">
              <w:rPr>
                <w:rFonts w:ascii="Times New Roman" w:hAnsi="Times New Roman"/>
                <w:sz w:val="24"/>
                <w:szCs w:val="24"/>
                <w:lang w:val="sq-AL"/>
              </w:rPr>
              <w:t xml:space="preserve"> </w:t>
            </w:r>
            <w:r>
              <w:rPr>
                <w:rFonts w:ascii="Times New Roman" w:hAnsi="Times New Roman"/>
                <w:sz w:val="24"/>
                <w:szCs w:val="24"/>
                <w:lang w:val="sq-AL"/>
              </w:rPr>
              <w:t>H</w:t>
            </w:r>
            <w:r w:rsidRPr="00975327">
              <w:rPr>
                <w:rFonts w:ascii="Times New Roman" w:hAnsi="Times New Roman"/>
                <w:sz w:val="24"/>
                <w:szCs w:val="24"/>
                <w:lang w:val="sq-AL"/>
              </w:rPr>
              <w:t>artimi i një ligji të ri</w:t>
            </w:r>
            <w:r>
              <w:rPr>
                <w:rFonts w:ascii="Times New Roman" w:hAnsi="Times New Roman"/>
                <w:sz w:val="24"/>
                <w:szCs w:val="24"/>
                <w:lang w:val="sq-AL"/>
              </w:rPr>
              <w:t xml:space="preserve"> për fondet e pensionit vullnetar</w:t>
            </w:r>
            <w:r w:rsidRPr="00707F1A">
              <w:rPr>
                <w:rFonts w:ascii="Times New Roman" w:hAnsi="Times New Roman"/>
                <w:b/>
                <w:sz w:val="24"/>
                <w:szCs w:val="24"/>
                <w:lang w:val="sq-AL"/>
              </w:rPr>
              <w:t xml:space="preserve">. </w:t>
            </w:r>
          </w:p>
          <w:p w:rsidR="002B2C58" w:rsidRDefault="002B2C58" w:rsidP="00872860">
            <w:pPr>
              <w:spacing w:line="276" w:lineRule="auto"/>
              <w:jc w:val="both"/>
              <w:rPr>
                <w:rFonts w:ascii="Times New Roman" w:hAnsi="Times New Roman"/>
                <w:i/>
                <w:sz w:val="24"/>
                <w:szCs w:val="24"/>
                <w:u w:val="single"/>
                <w:lang w:val="sq-AL"/>
              </w:rPr>
            </w:pPr>
          </w:p>
          <w:p w:rsidR="002B2C58" w:rsidRPr="00D104CC" w:rsidRDefault="002B2C58" w:rsidP="00872860">
            <w:pPr>
              <w:spacing w:line="276" w:lineRule="auto"/>
              <w:jc w:val="both"/>
              <w:rPr>
                <w:rFonts w:ascii="Times New Roman" w:hAnsi="Times New Roman"/>
                <w:sz w:val="24"/>
                <w:szCs w:val="24"/>
              </w:rPr>
            </w:pPr>
            <w:r w:rsidRPr="00D104CC">
              <w:rPr>
                <w:rFonts w:ascii="Times New Roman" w:hAnsi="Times New Roman"/>
                <w:i/>
                <w:sz w:val="24"/>
                <w:szCs w:val="24"/>
                <w:u w:val="single"/>
                <w:lang w:val="sq-AL"/>
              </w:rPr>
              <w:t>Opsioni 2:</w:t>
            </w:r>
            <w:r w:rsidRPr="00D104CC">
              <w:rPr>
                <w:rFonts w:ascii="Times New Roman" w:hAnsi="Times New Roman"/>
                <w:sz w:val="24"/>
                <w:szCs w:val="24"/>
                <w:lang w:val="sq-AL"/>
              </w:rPr>
              <w:t xml:space="preserve"> Ndryshimi i ligjit aktual, pra i Ligjit </w:t>
            </w:r>
            <w:r w:rsidRPr="00D104CC">
              <w:rPr>
                <w:rFonts w:ascii="Times New Roman" w:hAnsi="Times New Roman"/>
                <w:sz w:val="24"/>
                <w:szCs w:val="24"/>
              </w:rPr>
              <w:t>nr. 10 197 datë 10.12.2009 “Për fondet e pensionit vullnetar”.</w:t>
            </w:r>
          </w:p>
          <w:p w:rsidR="002B2C58" w:rsidRPr="008A0531" w:rsidRDefault="002B2C58" w:rsidP="00872860">
            <w:pPr>
              <w:spacing w:line="276" w:lineRule="auto"/>
              <w:jc w:val="both"/>
              <w:rPr>
                <w:rFonts w:ascii="Times New Roman" w:hAnsi="Times New Roman"/>
                <w:b/>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ANALIZA E NDIKIMEVE</w:t>
            </w:r>
          </w:p>
          <w:p w:rsidR="002B2C58" w:rsidRDefault="002B2C58" w:rsidP="00872860">
            <w:pPr>
              <w:spacing w:line="276" w:lineRule="auto"/>
              <w:jc w:val="both"/>
              <w:rPr>
                <w:rFonts w:ascii="Times New Roman" w:hAnsi="Times New Roman"/>
                <w:i/>
                <w:szCs w:val="22"/>
                <w:lang w:val="sq-AL"/>
              </w:rPr>
            </w:pPr>
            <w:r w:rsidRPr="00EF7C79">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sidRPr="0086781C">
              <w:rPr>
                <w:rFonts w:ascii="Times New Roman" w:hAnsi="Times New Roman"/>
                <w:i/>
                <w:szCs w:val="22"/>
                <w:lang w:val="sq-AL"/>
              </w:rPr>
              <w:t>.</w:t>
            </w:r>
          </w:p>
          <w:p w:rsidR="002B2C58" w:rsidRPr="00900D4A" w:rsidRDefault="002B2C58" w:rsidP="00872860">
            <w:pPr>
              <w:spacing w:line="276" w:lineRule="auto"/>
              <w:jc w:val="both"/>
              <w:rPr>
                <w:rFonts w:ascii="Times New Roman" w:hAnsi="Times New Roman"/>
                <w:i/>
                <w:szCs w:val="22"/>
                <w:lang w:val="sq-AL"/>
              </w:rPr>
            </w:pPr>
          </w:p>
          <w:p w:rsidR="002B2C58" w:rsidRPr="00051CF0" w:rsidRDefault="002B2C58" w:rsidP="00872860">
            <w:pPr>
              <w:pStyle w:val="BodyText"/>
              <w:spacing w:line="276" w:lineRule="auto"/>
              <w:jc w:val="both"/>
              <w:rPr>
                <w:rFonts w:ascii="Times New Roman" w:hAnsi="Times New Roman"/>
                <w:iCs/>
                <w:sz w:val="24"/>
                <w:szCs w:val="24"/>
                <w:lang w:val="sq-AL" w:eastAsia="en-US"/>
              </w:rPr>
            </w:pPr>
            <w:r w:rsidRPr="00051CF0">
              <w:rPr>
                <w:rFonts w:ascii="Times New Roman" w:hAnsi="Times New Roman"/>
                <w:iCs/>
                <w:sz w:val="24"/>
                <w:szCs w:val="24"/>
                <w:lang w:val="sq-AL" w:eastAsia="en-US"/>
              </w:rPr>
              <w:t>Ndikimet e opsionit t</w:t>
            </w:r>
            <w:r>
              <w:rPr>
                <w:rFonts w:ascii="Times New Roman" w:hAnsi="Times New Roman"/>
                <w:iCs/>
                <w:sz w:val="24"/>
                <w:szCs w:val="24"/>
                <w:lang w:val="sq-AL" w:eastAsia="en-US"/>
              </w:rPr>
              <w:t>ë</w:t>
            </w:r>
            <w:r w:rsidRPr="00051CF0">
              <w:rPr>
                <w:rFonts w:ascii="Times New Roman" w:hAnsi="Times New Roman"/>
                <w:iCs/>
                <w:sz w:val="24"/>
                <w:szCs w:val="24"/>
                <w:lang w:val="sq-AL" w:eastAsia="en-US"/>
              </w:rPr>
              <w:t xml:space="preserve"> preferuar jan</w:t>
            </w:r>
            <w:r>
              <w:rPr>
                <w:rFonts w:ascii="Times New Roman" w:hAnsi="Times New Roman"/>
                <w:iCs/>
                <w:sz w:val="24"/>
                <w:szCs w:val="24"/>
                <w:lang w:val="sq-AL" w:eastAsia="en-US"/>
              </w:rPr>
              <w:t>ë</w:t>
            </w:r>
            <w:r w:rsidRPr="00051CF0">
              <w:rPr>
                <w:rFonts w:ascii="Times New Roman" w:hAnsi="Times New Roman"/>
                <w:iCs/>
                <w:sz w:val="24"/>
                <w:szCs w:val="24"/>
                <w:lang w:val="sq-AL" w:eastAsia="en-US"/>
              </w:rPr>
              <w:t xml:space="preserve">: </w:t>
            </w:r>
          </w:p>
          <w:p w:rsidR="002B2C58" w:rsidRPr="008C210C" w:rsidRDefault="002B2C58" w:rsidP="00872860">
            <w:pPr>
              <w:pStyle w:val="BodyText"/>
              <w:rPr>
                <w:rFonts w:ascii="Times New Roman" w:hAnsi="Times New Roman"/>
                <w:b/>
                <w:iCs/>
                <w:sz w:val="24"/>
                <w:szCs w:val="24"/>
                <w:u w:val="single"/>
                <w:lang w:val="sq-AL" w:eastAsia="en-US" w:bidi="en-US"/>
              </w:rPr>
            </w:pPr>
            <w:r w:rsidRPr="008C210C">
              <w:rPr>
                <w:rFonts w:ascii="Times New Roman" w:hAnsi="Times New Roman"/>
                <w:b/>
                <w:iCs/>
                <w:sz w:val="24"/>
                <w:szCs w:val="24"/>
                <w:u w:val="single"/>
                <w:lang w:val="sq-AL" w:eastAsia="en-US" w:bidi="en-US"/>
              </w:rPr>
              <w:t xml:space="preserve">Ndikimet mbi buxhetin: </w:t>
            </w:r>
          </w:p>
          <w:p w:rsidR="002B2C58" w:rsidRPr="009A3197" w:rsidRDefault="00387C9C" w:rsidP="00872860">
            <w:pPr>
              <w:pStyle w:val="BodyText"/>
              <w:numPr>
                <w:ilvl w:val="0"/>
                <w:numId w:val="18"/>
              </w:numPr>
              <w:tabs>
                <w:tab w:val="clear" w:pos="567"/>
                <w:tab w:val="left" w:pos="787"/>
              </w:tabs>
              <w:spacing w:line="276" w:lineRule="auto"/>
              <w:jc w:val="both"/>
              <w:rPr>
                <w:rFonts w:ascii="Times New Roman" w:hAnsi="Times New Roman"/>
                <w:iCs/>
                <w:sz w:val="24"/>
                <w:szCs w:val="24"/>
                <w:lang w:val="sq-AL" w:eastAsia="en-US" w:bidi="en-US"/>
              </w:rPr>
            </w:pPr>
            <w:r w:rsidRPr="009A3197">
              <w:rPr>
                <w:rFonts w:ascii="Times New Roman" w:hAnsi="Times New Roman"/>
                <w:iCs/>
                <w:sz w:val="24"/>
                <w:szCs w:val="24"/>
                <w:lang w:val="sq-AL" w:eastAsia="en-US" w:bidi="en-US"/>
              </w:rPr>
              <w:t xml:space="preserve">Ky </w:t>
            </w:r>
            <w:r w:rsidR="002B2C58" w:rsidRPr="009A3197">
              <w:rPr>
                <w:rFonts w:ascii="Times New Roman" w:hAnsi="Times New Roman"/>
                <w:iCs/>
                <w:sz w:val="24"/>
                <w:szCs w:val="24"/>
                <w:lang w:val="sq-AL" w:eastAsia="en-US" w:bidi="en-US"/>
              </w:rPr>
              <w:t>projekt ligj nuk sjell kosto në buxhetin e shtetit</w:t>
            </w:r>
            <w:r w:rsidR="002B2C58">
              <w:rPr>
                <w:rFonts w:ascii="Times New Roman" w:hAnsi="Times New Roman"/>
                <w:iCs/>
                <w:sz w:val="24"/>
                <w:szCs w:val="24"/>
                <w:lang w:val="sq-AL" w:eastAsia="en-US" w:bidi="en-US"/>
              </w:rPr>
              <w:t xml:space="preserve">. Projektligji nuk ndikon </w:t>
            </w:r>
            <w:r w:rsidR="002B2C58" w:rsidRPr="009A3197">
              <w:rPr>
                <w:rFonts w:ascii="Times New Roman" w:hAnsi="Times New Roman"/>
                <w:iCs/>
                <w:sz w:val="24"/>
                <w:szCs w:val="24"/>
                <w:lang w:val="sq-AL" w:eastAsia="en-US" w:bidi="en-US"/>
              </w:rPr>
              <w:t>as n</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buxhetin e AMF-s</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p</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r sa koh</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ndryshimet synojn</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t</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rregullojn</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ligjin baz</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t</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fondeve t</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pensionit vullnetar por nuk krijojn</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detyrime n</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vler</w:t>
            </w:r>
            <w:r w:rsidR="002B2C58">
              <w:rPr>
                <w:rFonts w:ascii="Times New Roman" w:hAnsi="Times New Roman"/>
                <w:iCs/>
                <w:sz w:val="24"/>
                <w:szCs w:val="24"/>
                <w:lang w:val="sq-AL" w:eastAsia="en-US" w:bidi="en-US"/>
              </w:rPr>
              <w:t>ë</w:t>
            </w:r>
            <w:r w:rsidR="002B2C58" w:rsidRPr="009A3197">
              <w:rPr>
                <w:rFonts w:ascii="Times New Roman" w:hAnsi="Times New Roman"/>
                <w:iCs/>
                <w:sz w:val="24"/>
                <w:szCs w:val="24"/>
                <w:lang w:val="sq-AL" w:eastAsia="en-US" w:bidi="en-US"/>
              </w:rPr>
              <w:t xml:space="preserve"> monetare </w:t>
            </w:r>
            <w:r w:rsidR="002B2C58">
              <w:rPr>
                <w:rFonts w:ascii="Times New Roman" w:hAnsi="Times New Roman"/>
                <w:iCs/>
                <w:sz w:val="24"/>
                <w:szCs w:val="24"/>
                <w:lang w:val="sq-AL" w:eastAsia="en-US" w:bidi="en-US"/>
              </w:rPr>
              <w:t>ndaj subjekteve që veprojnë në treg</w:t>
            </w:r>
            <w:r w:rsidR="002B2C58" w:rsidRPr="009A3197">
              <w:rPr>
                <w:rFonts w:ascii="Times New Roman" w:hAnsi="Times New Roman"/>
                <w:iCs/>
                <w:sz w:val="24"/>
                <w:szCs w:val="24"/>
                <w:lang w:val="sq-AL" w:eastAsia="en-US" w:bidi="en-US"/>
              </w:rPr>
              <w:t>.</w:t>
            </w:r>
          </w:p>
          <w:p w:rsidR="002B2C58" w:rsidRPr="00E35237" w:rsidRDefault="002B2C58" w:rsidP="00872860">
            <w:pPr>
              <w:pStyle w:val="ListParagraph"/>
              <w:tabs>
                <w:tab w:val="clear" w:pos="567"/>
              </w:tabs>
              <w:spacing w:after="0"/>
              <w:ind w:left="0" w:firstLine="0"/>
              <w:contextualSpacing/>
              <w:jc w:val="both"/>
              <w:rPr>
                <w:rFonts w:ascii="Times New Roman" w:hAnsi="Times New Roman"/>
                <w:b/>
                <w:iCs/>
                <w:sz w:val="24"/>
                <w:szCs w:val="24"/>
                <w:lang w:val="sq-AL" w:bidi="en-US"/>
              </w:rPr>
            </w:pPr>
            <w:r w:rsidRPr="00E35237">
              <w:rPr>
                <w:rFonts w:ascii="Times New Roman" w:hAnsi="Times New Roman"/>
                <w:b/>
                <w:iCs/>
                <w:sz w:val="24"/>
                <w:szCs w:val="24"/>
                <w:u w:val="single"/>
                <w:lang w:val="sq-AL" w:bidi="en-US"/>
              </w:rPr>
              <w:t>Ndikimi mbi subjektet që veprojnë në tregun e fondeve të pensionit vullnetar:</w:t>
            </w:r>
            <w:r w:rsidRPr="00E35237">
              <w:rPr>
                <w:rFonts w:ascii="Times New Roman" w:hAnsi="Times New Roman"/>
                <w:b/>
                <w:iCs/>
                <w:sz w:val="24"/>
                <w:szCs w:val="24"/>
                <w:lang w:val="sq-AL" w:bidi="en-US"/>
              </w:rPr>
              <w:t xml:space="preserve"> </w:t>
            </w:r>
          </w:p>
          <w:p w:rsidR="002B2C58" w:rsidRDefault="002B2C58" w:rsidP="00872860">
            <w:pPr>
              <w:pStyle w:val="ListParagraph"/>
              <w:tabs>
                <w:tab w:val="clear" w:pos="567"/>
              </w:tabs>
              <w:spacing w:after="0"/>
              <w:ind w:left="0" w:firstLine="0"/>
              <w:contextualSpacing/>
              <w:jc w:val="both"/>
              <w:rPr>
                <w:rFonts w:ascii="Times New Roman" w:hAnsi="Times New Roman"/>
                <w:iCs/>
                <w:sz w:val="24"/>
                <w:szCs w:val="24"/>
                <w:lang w:val="sq-AL" w:bidi="en-US"/>
              </w:rPr>
            </w:pPr>
          </w:p>
          <w:p w:rsidR="002B2C58" w:rsidRDefault="00387C9C" w:rsidP="00872860">
            <w:pPr>
              <w:pStyle w:val="ListParagraph"/>
              <w:numPr>
                <w:ilvl w:val="0"/>
                <w:numId w:val="18"/>
              </w:numPr>
              <w:tabs>
                <w:tab w:val="clear" w:pos="567"/>
              </w:tabs>
              <w:spacing w:after="0"/>
              <w:contextualSpacing/>
              <w:jc w:val="both"/>
              <w:rPr>
                <w:rFonts w:ascii="Times New Roman" w:hAnsi="Times New Roman"/>
                <w:sz w:val="24"/>
                <w:szCs w:val="24"/>
              </w:rPr>
            </w:pPr>
            <w:r>
              <w:rPr>
                <w:rFonts w:ascii="Times New Roman" w:hAnsi="Times New Roman"/>
                <w:iCs/>
                <w:sz w:val="24"/>
                <w:szCs w:val="24"/>
                <w:lang w:val="sq-AL" w:bidi="en-US"/>
              </w:rPr>
              <w:t xml:space="preserve">Me </w:t>
            </w:r>
            <w:r w:rsidR="002B2C58">
              <w:rPr>
                <w:rFonts w:ascii="Times New Roman" w:hAnsi="Times New Roman"/>
                <w:iCs/>
                <w:sz w:val="24"/>
                <w:szCs w:val="24"/>
                <w:lang w:val="sq-AL" w:bidi="en-US"/>
              </w:rPr>
              <w:t>opsionin e preferuar synohet të</w:t>
            </w:r>
            <w:r w:rsidR="002B2C58" w:rsidRPr="00CD789F">
              <w:rPr>
                <w:rFonts w:ascii="Times New Roman" w:hAnsi="Times New Roman"/>
                <w:iCs/>
                <w:sz w:val="24"/>
                <w:szCs w:val="24"/>
                <w:lang w:val="sq-AL" w:bidi="en-US"/>
              </w:rPr>
              <w:t xml:space="preserve"> </w:t>
            </w:r>
            <w:r w:rsidR="002B2C58" w:rsidRPr="00806B61">
              <w:rPr>
                <w:rFonts w:ascii="Times New Roman" w:hAnsi="Times New Roman"/>
                <w:sz w:val="24"/>
                <w:szCs w:val="24"/>
              </w:rPr>
              <w:t>rri</w:t>
            </w:r>
            <w:r w:rsidR="002B2C58">
              <w:rPr>
                <w:rFonts w:ascii="Times New Roman" w:hAnsi="Times New Roman"/>
                <w:sz w:val="24"/>
                <w:szCs w:val="24"/>
                <w:lang w:val="en-US"/>
              </w:rPr>
              <w:t>tet</w:t>
            </w:r>
            <w:r w:rsidR="002B2C58">
              <w:rPr>
                <w:rFonts w:ascii="Times New Roman" w:hAnsi="Times New Roman"/>
                <w:sz w:val="24"/>
                <w:szCs w:val="24"/>
              </w:rPr>
              <w:t xml:space="preserve"> efikasiteti i</w:t>
            </w:r>
            <w:r w:rsidR="002B2C58" w:rsidRPr="00806B61">
              <w:rPr>
                <w:rFonts w:ascii="Times New Roman" w:hAnsi="Times New Roman"/>
                <w:sz w:val="24"/>
                <w:szCs w:val="24"/>
              </w:rPr>
              <w:t xml:space="preserve"> </w:t>
            </w:r>
            <w:r w:rsidR="002B2C58">
              <w:rPr>
                <w:rFonts w:ascii="Times New Roman" w:hAnsi="Times New Roman"/>
                <w:sz w:val="24"/>
                <w:szCs w:val="24"/>
                <w:lang w:val="en-US"/>
              </w:rPr>
              <w:t xml:space="preserve">Autoritetit të Mbikëqyrjes Financiare në mbikëqyrjen e subjekteve që ofrojnë fonde pensioni vullnetar. Krijimi i kushteve të përshtatshme për monitorimin dhe administrimin e rrezikut që vjen nga investimi i fondeve të pensionit </w:t>
            </w:r>
            <w:r w:rsidR="002B2C58">
              <w:rPr>
                <w:rFonts w:ascii="Times New Roman" w:hAnsi="Times New Roman"/>
                <w:sz w:val="24"/>
                <w:szCs w:val="24"/>
              </w:rPr>
              <w:t>siguron</w:t>
            </w:r>
            <w:r w:rsidR="002B2C58" w:rsidRPr="00806B61">
              <w:rPr>
                <w:rFonts w:ascii="Times New Roman" w:hAnsi="Times New Roman"/>
                <w:sz w:val="24"/>
                <w:szCs w:val="24"/>
              </w:rPr>
              <w:t xml:space="preserve"> rritje</w:t>
            </w:r>
            <w:r w:rsidR="002B2C58">
              <w:rPr>
                <w:rFonts w:ascii="Times New Roman" w:hAnsi="Times New Roman"/>
                <w:sz w:val="24"/>
                <w:szCs w:val="24"/>
                <w:lang w:val="en-US"/>
              </w:rPr>
              <w:t>n</w:t>
            </w:r>
            <w:r w:rsidR="002B2C58" w:rsidRPr="00806B61">
              <w:rPr>
                <w:rFonts w:ascii="Times New Roman" w:hAnsi="Times New Roman"/>
                <w:sz w:val="24"/>
                <w:szCs w:val="24"/>
              </w:rPr>
              <w:t xml:space="preserve"> </w:t>
            </w:r>
            <w:r w:rsidR="002B2C58">
              <w:rPr>
                <w:rFonts w:ascii="Times New Roman" w:hAnsi="Times New Roman"/>
                <w:sz w:val="24"/>
                <w:szCs w:val="24"/>
                <w:lang w:val="en-US"/>
              </w:rPr>
              <w:t xml:space="preserve">e </w:t>
            </w:r>
            <w:r w:rsidR="002B2C58" w:rsidRPr="00806B61">
              <w:rPr>
                <w:rFonts w:ascii="Times New Roman" w:hAnsi="Times New Roman"/>
                <w:sz w:val="24"/>
                <w:szCs w:val="24"/>
              </w:rPr>
              <w:t>cilësisë</w:t>
            </w:r>
            <w:r w:rsidR="002B2C58">
              <w:rPr>
                <w:rFonts w:ascii="Times New Roman" w:hAnsi="Times New Roman"/>
                <w:sz w:val="24"/>
                <w:szCs w:val="24"/>
              </w:rPr>
              <w:t xml:space="preserve"> së shërbimit ndaj konsumatorit dhe i ofron këtij të fundit siguri në lidhje me investimin afatgjatë </w:t>
            </w:r>
            <w:r w:rsidR="002B2C58">
              <w:rPr>
                <w:rFonts w:ascii="Times New Roman" w:hAnsi="Times New Roman"/>
                <w:sz w:val="24"/>
                <w:szCs w:val="24"/>
                <w:lang w:val="en-US"/>
              </w:rPr>
              <w:t>në fondet e pensionit</w:t>
            </w:r>
            <w:r w:rsidR="002B2C58">
              <w:rPr>
                <w:rFonts w:ascii="Times New Roman" w:hAnsi="Times New Roman"/>
                <w:sz w:val="24"/>
                <w:szCs w:val="24"/>
              </w:rPr>
              <w:t xml:space="preserve">. </w:t>
            </w:r>
          </w:p>
          <w:p w:rsidR="002B2C58" w:rsidRDefault="002B2C58" w:rsidP="00872860">
            <w:pPr>
              <w:pStyle w:val="ListParagraph"/>
              <w:tabs>
                <w:tab w:val="clear" w:pos="567"/>
              </w:tabs>
              <w:spacing w:after="0"/>
              <w:ind w:left="720" w:firstLine="0"/>
              <w:contextualSpacing/>
              <w:jc w:val="both"/>
              <w:rPr>
                <w:rFonts w:ascii="Times New Roman" w:hAnsi="Times New Roman"/>
                <w:sz w:val="24"/>
                <w:szCs w:val="24"/>
                <w:lang w:val="en-US"/>
              </w:rPr>
            </w:pPr>
          </w:p>
          <w:p w:rsidR="002B2C58" w:rsidRPr="00D211D3" w:rsidRDefault="002B2C58" w:rsidP="00872860">
            <w:pPr>
              <w:pStyle w:val="ListParagraph"/>
              <w:tabs>
                <w:tab w:val="clear" w:pos="567"/>
              </w:tabs>
              <w:spacing w:after="0"/>
              <w:ind w:left="0" w:firstLine="0"/>
              <w:contextualSpacing/>
              <w:jc w:val="both"/>
              <w:rPr>
                <w:rFonts w:ascii="Times New Roman" w:hAnsi="Times New Roman"/>
                <w:iCs/>
                <w:sz w:val="24"/>
                <w:szCs w:val="24"/>
                <w:u w:val="single"/>
                <w:lang w:val="sq-AL" w:bidi="en-US"/>
              </w:rPr>
            </w:pPr>
            <w:r w:rsidRPr="009A3197">
              <w:rPr>
                <w:rFonts w:ascii="Times New Roman" w:hAnsi="Times New Roman"/>
                <w:b/>
                <w:iCs/>
                <w:sz w:val="24"/>
                <w:szCs w:val="24"/>
                <w:u w:val="single"/>
                <w:lang w:val="sq-AL" w:bidi="en-US"/>
              </w:rPr>
              <w:t>Ndikimi mbi anëtarët e fondeve të pensionit vullnetar</w:t>
            </w:r>
            <w:r w:rsidRPr="00D211D3">
              <w:rPr>
                <w:rFonts w:ascii="Times New Roman" w:hAnsi="Times New Roman"/>
                <w:iCs/>
                <w:sz w:val="24"/>
                <w:szCs w:val="24"/>
                <w:u w:val="single"/>
                <w:lang w:val="sq-AL" w:bidi="en-US"/>
              </w:rPr>
              <w:t>:</w:t>
            </w:r>
          </w:p>
          <w:p w:rsidR="008134B7" w:rsidRDefault="008134B7" w:rsidP="00872860">
            <w:pPr>
              <w:pStyle w:val="ListParagraph"/>
              <w:tabs>
                <w:tab w:val="left" w:pos="3910"/>
              </w:tabs>
              <w:ind w:left="720" w:firstLine="0"/>
              <w:jc w:val="both"/>
              <w:rPr>
                <w:rFonts w:cstheme="minorHAnsi"/>
                <w:b/>
                <w:i/>
                <w:sz w:val="24"/>
                <w:szCs w:val="24"/>
                <w:lang w:val="en-US"/>
              </w:rPr>
            </w:pPr>
          </w:p>
          <w:p w:rsidR="002B2C58" w:rsidRDefault="008134B7" w:rsidP="002A0F63">
            <w:pPr>
              <w:tabs>
                <w:tab w:val="left" w:pos="3910"/>
              </w:tabs>
              <w:jc w:val="both"/>
              <w:rPr>
                <w:rFonts w:ascii="Times New Roman" w:hAnsi="Times New Roman"/>
                <w:iCs/>
                <w:sz w:val="24"/>
                <w:szCs w:val="24"/>
                <w:lang w:val="sq-AL" w:bidi="en-US"/>
              </w:rPr>
            </w:pPr>
            <w:r w:rsidRPr="002A0F63">
              <w:rPr>
                <w:rFonts w:ascii="Times New Roman" w:hAnsi="Times New Roman"/>
                <w:iCs/>
                <w:sz w:val="24"/>
                <w:szCs w:val="24"/>
                <w:lang w:val="sq-AL" w:bidi="en-US"/>
              </w:rPr>
              <w:lastRenderedPageBreak/>
              <w:t>Gjithashtu me opsionin e preferuar synohet:</w:t>
            </w:r>
          </w:p>
          <w:p w:rsidR="002A0F63" w:rsidRPr="002A0F63" w:rsidRDefault="002A0F63" w:rsidP="002A0F63">
            <w:pPr>
              <w:tabs>
                <w:tab w:val="left" w:pos="3910"/>
              </w:tabs>
              <w:jc w:val="both"/>
              <w:rPr>
                <w:rFonts w:ascii="Times New Roman" w:hAnsi="Times New Roman"/>
                <w:iCs/>
                <w:sz w:val="24"/>
                <w:szCs w:val="24"/>
                <w:lang w:val="sq-AL" w:bidi="en-US"/>
              </w:rPr>
            </w:pPr>
          </w:p>
          <w:p w:rsidR="002B2C58" w:rsidRPr="009A3197" w:rsidRDefault="002B2C58" w:rsidP="00872860">
            <w:pPr>
              <w:pStyle w:val="ListParagraph"/>
              <w:numPr>
                <w:ilvl w:val="0"/>
                <w:numId w:val="46"/>
              </w:numPr>
              <w:autoSpaceDE w:val="0"/>
              <w:autoSpaceDN w:val="0"/>
              <w:spacing w:line="288" w:lineRule="auto"/>
              <w:jc w:val="both"/>
              <w:rPr>
                <w:rFonts w:ascii="Times New Roman" w:hAnsi="Times New Roman"/>
                <w:bCs/>
                <w:iCs/>
                <w:sz w:val="24"/>
                <w:szCs w:val="24"/>
                <w:lang w:val="sq-AL" w:bidi="en-US"/>
              </w:rPr>
            </w:pPr>
            <w:r w:rsidRPr="009A3197">
              <w:rPr>
                <w:rFonts w:ascii="Times New Roman" w:hAnsi="Times New Roman"/>
                <w:bCs/>
                <w:iCs/>
                <w:sz w:val="24"/>
                <w:szCs w:val="24"/>
                <w:lang w:val="sq-AL" w:bidi="en-US"/>
              </w:rPr>
              <w:t>evidentimi i sakt</w:t>
            </w:r>
            <w:r>
              <w:rPr>
                <w:rFonts w:ascii="Times New Roman" w:hAnsi="Times New Roman"/>
                <w:bCs/>
                <w:iCs/>
                <w:sz w:val="24"/>
                <w:szCs w:val="24"/>
                <w:lang w:val="sq-AL" w:bidi="en-US"/>
              </w:rPr>
              <w:t>ë</w:t>
            </w:r>
            <w:r w:rsidRPr="009A3197">
              <w:rPr>
                <w:rFonts w:ascii="Times New Roman" w:hAnsi="Times New Roman"/>
                <w:bCs/>
                <w:iCs/>
                <w:sz w:val="24"/>
                <w:szCs w:val="24"/>
                <w:lang w:val="sq-AL" w:bidi="en-US"/>
              </w:rPr>
              <w:t xml:space="preserve"> i kontributeve t</w:t>
            </w:r>
            <w:r>
              <w:rPr>
                <w:rFonts w:ascii="Times New Roman" w:hAnsi="Times New Roman"/>
                <w:bCs/>
                <w:iCs/>
                <w:sz w:val="24"/>
                <w:szCs w:val="24"/>
                <w:lang w:val="sq-AL" w:bidi="en-US"/>
              </w:rPr>
              <w:t>ë</w:t>
            </w:r>
            <w:r w:rsidRPr="009A3197">
              <w:rPr>
                <w:rFonts w:ascii="Times New Roman" w:hAnsi="Times New Roman"/>
                <w:bCs/>
                <w:iCs/>
                <w:sz w:val="24"/>
                <w:szCs w:val="24"/>
                <w:lang w:val="sq-AL" w:bidi="en-US"/>
              </w:rPr>
              <w:t xml:space="preserve"> derdhura n</w:t>
            </w:r>
            <w:r>
              <w:rPr>
                <w:rFonts w:ascii="Times New Roman" w:hAnsi="Times New Roman"/>
                <w:bCs/>
                <w:iCs/>
                <w:sz w:val="24"/>
                <w:szCs w:val="24"/>
                <w:lang w:val="sq-AL" w:bidi="en-US"/>
              </w:rPr>
              <w:t>ë</w:t>
            </w:r>
            <w:r w:rsidRPr="009A3197">
              <w:rPr>
                <w:rFonts w:ascii="Times New Roman" w:hAnsi="Times New Roman"/>
                <w:bCs/>
                <w:iCs/>
                <w:sz w:val="24"/>
                <w:szCs w:val="24"/>
                <w:lang w:val="sq-AL" w:bidi="en-US"/>
              </w:rPr>
              <w:t xml:space="preserve"> fondin e p</w:t>
            </w:r>
            <w:r>
              <w:rPr>
                <w:rFonts w:ascii="Times New Roman" w:hAnsi="Times New Roman"/>
                <w:bCs/>
                <w:iCs/>
                <w:sz w:val="24"/>
                <w:szCs w:val="24"/>
                <w:lang w:val="sq-AL" w:bidi="en-US"/>
              </w:rPr>
              <w:t>e</w:t>
            </w:r>
            <w:r w:rsidRPr="009A3197">
              <w:rPr>
                <w:rFonts w:ascii="Times New Roman" w:hAnsi="Times New Roman"/>
                <w:bCs/>
                <w:iCs/>
                <w:sz w:val="24"/>
                <w:szCs w:val="24"/>
                <w:lang w:val="sq-AL" w:bidi="en-US"/>
              </w:rPr>
              <w:t>nsionit profesional;</w:t>
            </w:r>
          </w:p>
          <w:p w:rsidR="002B2C58" w:rsidRPr="009A3197" w:rsidRDefault="002B2C58" w:rsidP="00872860">
            <w:pPr>
              <w:pStyle w:val="ListParagraph"/>
              <w:numPr>
                <w:ilvl w:val="0"/>
                <w:numId w:val="46"/>
              </w:numPr>
              <w:autoSpaceDE w:val="0"/>
              <w:autoSpaceDN w:val="0"/>
              <w:spacing w:line="288" w:lineRule="auto"/>
              <w:ind w:left="607" w:hanging="270"/>
              <w:jc w:val="both"/>
              <w:rPr>
                <w:rFonts w:ascii="Times New Roman" w:hAnsi="Times New Roman"/>
                <w:bCs/>
                <w:iCs/>
                <w:sz w:val="24"/>
                <w:szCs w:val="24"/>
                <w:lang w:val="sq-AL" w:bidi="en-US"/>
              </w:rPr>
            </w:pPr>
            <w:r w:rsidRPr="009A3197">
              <w:rPr>
                <w:rFonts w:ascii="Times New Roman" w:hAnsi="Times New Roman"/>
                <w:bCs/>
                <w:iCs/>
                <w:sz w:val="24"/>
                <w:szCs w:val="24"/>
                <w:lang w:val="sq-AL" w:bidi="en-US"/>
              </w:rPr>
              <w:t>par</w:t>
            </w:r>
            <w:r w:rsidR="002C425D">
              <w:rPr>
                <w:rFonts w:ascii="Times New Roman" w:hAnsi="Times New Roman"/>
                <w:bCs/>
                <w:iCs/>
                <w:sz w:val="24"/>
                <w:szCs w:val="24"/>
                <w:lang w:val="sq-AL" w:bidi="en-US"/>
              </w:rPr>
              <w:t>a</w:t>
            </w:r>
            <w:r w:rsidRPr="009A3197">
              <w:rPr>
                <w:rFonts w:ascii="Times New Roman" w:hAnsi="Times New Roman"/>
                <w:bCs/>
                <w:iCs/>
                <w:sz w:val="24"/>
                <w:szCs w:val="24"/>
                <w:lang w:val="sq-AL" w:bidi="en-US"/>
              </w:rPr>
              <w:t>shikimi i strukturave p</w:t>
            </w:r>
            <w:r>
              <w:rPr>
                <w:rFonts w:ascii="Times New Roman" w:hAnsi="Times New Roman"/>
                <w:bCs/>
                <w:iCs/>
                <w:sz w:val="24"/>
                <w:szCs w:val="24"/>
                <w:lang w:val="sq-AL" w:bidi="en-US"/>
              </w:rPr>
              <w:t>ë</w:t>
            </w:r>
            <w:r w:rsidRPr="009A3197">
              <w:rPr>
                <w:rFonts w:ascii="Times New Roman" w:hAnsi="Times New Roman"/>
                <w:bCs/>
                <w:iCs/>
                <w:sz w:val="24"/>
                <w:szCs w:val="24"/>
                <w:lang w:val="sq-AL" w:bidi="en-US"/>
              </w:rPr>
              <w:t>r trajtimin e ankesave</w:t>
            </w:r>
            <w:r w:rsidRPr="009A3197">
              <w:rPr>
                <w:rFonts w:ascii="Times New Roman" w:hAnsi="Times New Roman"/>
                <w:sz w:val="24"/>
                <w:szCs w:val="24"/>
                <w:lang w:val="en-US"/>
              </w:rPr>
              <w:t xml:space="preserve"> duke bërë</w:t>
            </w:r>
            <w:r>
              <w:rPr>
                <w:rFonts w:ascii="Times New Roman" w:hAnsi="Times New Roman"/>
                <w:sz w:val="24"/>
                <w:szCs w:val="24"/>
                <w:lang w:val="en-US"/>
              </w:rPr>
              <w:t xml:space="preserve"> </w:t>
            </w:r>
            <w:r w:rsidRPr="009A3197">
              <w:rPr>
                <w:rFonts w:ascii="Times New Roman" w:hAnsi="Times New Roman"/>
                <w:sz w:val="24"/>
                <w:szCs w:val="24"/>
                <w:lang w:val="en-US"/>
              </w:rPr>
              <w:t>kë</w:t>
            </w:r>
            <w:r>
              <w:rPr>
                <w:rFonts w:ascii="Times New Roman" w:hAnsi="Times New Roman"/>
                <w:sz w:val="24"/>
                <w:szCs w:val="24"/>
                <w:lang w:val="en-US"/>
              </w:rPr>
              <w:t xml:space="preserve">shtu shmangien e </w:t>
            </w:r>
            <w:r w:rsidRPr="009A3197">
              <w:rPr>
                <w:rFonts w:ascii="Times New Roman" w:hAnsi="Times New Roman"/>
                <w:sz w:val="24"/>
                <w:szCs w:val="24"/>
                <w:lang w:val="en-US"/>
              </w:rPr>
              <w:t>problematikave d</w:t>
            </w:r>
            <w:r>
              <w:rPr>
                <w:rFonts w:ascii="Times New Roman" w:hAnsi="Times New Roman"/>
                <w:sz w:val="24"/>
                <w:szCs w:val="24"/>
                <w:lang w:val="en-US"/>
              </w:rPr>
              <w:t>he rasteve abuzive;</w:t>
            </w:r>
          </w:p>
          <w:p w:rsidR="002B2C58" w:rsidRPr="009A3197" w:rsidRDefault="002B2C58" w:rsidP="00872860">
            <w:pPr>
              <w:pStyle w:val="ListParagraph"/>
              <w:numPr>
                <w:ilvl w:val="0"/>
                <w:numId w:val="46"/>
              </w:numPr>
              <w:tabs>
                <w:tab w:val="left" w:pos="3910"/>
              </w:tabs>
              <w:ind w:left="517" w:hanging="180"/>
              <w:jc w:val="both"/>
              <w:rPr>
                <w:rFonts w:ascii="Times New Roman" w:hAnsi="Times New Roman"/>
                <w:iCs/>
                <w:sz w:val="24"/>
                <w:szCs w:val="24"/>
                <w:lang w:val="sq-AL" w:bidi="en-US"/>
              </w:rPr>
            </w:pPr>
            <w:r w:rsidRPr="009A3197">
              <w:rPr>
                <w:rFonts w:ascii="Times New Roman" w:hAnsi="Times New Roman"/>
                <w:sz w:val="24"/>
                <w:szCs w:val="24"/>
                <w:lang w:val="en-US"/>
              </w:rPr>
              <w:t>rritja</w:t>
            </w:r>
            <w:r>
              <w:rPr>
                <w:rFonts w:ascii="Times New Roman" w:hAnsi="Times New Roman"/>
                <w:sz w:val="24"/>
                <w:szCs w:val="24"/>
                <w:lang w:val="en-US"/>
              </w:rPr>
              <w:t xml:space="preserve"> e transparencës dhe informimit për anëtarët </w:t>
            </w:r>
            <w:r w:rsidRPr="009A3197">
              <w:rPr>
                <w:rFonts w:ascii="Times New Roman" w:hAnsi="Times New Roman"/>
                <w:sz w:val="24"/>
                <w:szCs w:val="24"/>
                <w:lang w:val="en-US"/>
              </w:rPr>
              <w:t>nga ana e shoqërisë</w:t>
            </w:r>
            <w:r>
              <w:rPr>
                <w:rFonts w:ascii="Times New Roman" w:hAnsi="Times New Roman"/>
                <w:sz w:val="24"/>
                <w:szCs w:val="24"/>
                <w:lang w:val="en-US"/>
              </w:rPr>
              <w:t>.</w:t>
            </w:r>
            <w:r w:rsidRPr="009A3197">
              <w:rPr>
                <w:rFonts w:ascii="Times New Roman" w:hAnsi="Times New Roman"/>
                <w:sz w:val="24"/>
                <w:szCs w:val="24"/>
                <w:lang w:val="en-US"/>
              </w:rPr>
              <w:t xml:space="preserve"> </w:t>
            </w:r>
          </w:p>
          <w:p w:rsidR="002B2C58" w:rsidRPr="007E6E2C" w:rsidRDefault="002B2C58" w:rsidP="00872860">
            <w:pPr>
              <w:pStyle w:val="ListParagraph"/>
              <w:tabs>
                <w:tab w:val="clear" w:pos="567"/>
              </w:tabs>
              <w:spacing w:after="0"/>
              <w:ind w:left="720" w:firstLine="0"/>
              <w:contextualSpacing/>
              <w:jc w:val="both"/>
              <w:rPr>
                <w:rFonts w:ascii="Times New Roman" w:hAnsi="Times New Roman"/>
                <w:i/>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ARSYETIMI I OPSIONIT TË PREFERUAR</w:t>
            </w:r>
          </w:p>
          <w:p w:rsidR="002B2C58" w:rsidRPr="00EF7C79" w:rsidRDefault="002B2C58" w:rsidP="00872860">
            <w:pPr>
              <w:spacing w:line="276" w:lineRule="auto"/>
              <w:jc w:val="both"/>
              <w:rPr>
                <w:rFonts w:ascii="Times New Roman" w:hAnsi="Times New Roman"/>
                <w:i/>
                <w:sz w:val="20"/>
                <w:lang w:val="sq-AL"/>
              </w:rPr>
            </w:pPr>
            <w:r w:rsidRPr="00EF7C79">
              <w:rPr>
                <w:rFonts w:ascii="Times New Roman" w:hAnsi="Times New Roman"/>
                <w:i/>
                <w:sz w:val="20"/>
                <w:lang w:val="sq-AL"/>
              </w:rPr>
              <w:t>Shpjegoni arsyet për zgjedhjen e opsionit të preferuar. Ju lutemi jepni nëse është e mundur koston dhe përfitimin me vlerë të përcaktuar monetare.</w:t>
            </w:r>
          </w:p>
          <w:p w:rsidR="002B2C58" w:rsidRPr="00EA1C53" w:rsidRDefault="002B2C58" w:rsidP="00872860">
            <w:pPr>
              <w:spacing w:line="276" w:lineRule="auto"/>
              <w:jc w:val="both"/>
              <w:rPr>
                <w:rFonts w:ascii="Times New Roman" w:hAnsi="Times New Roman"/>
                <w:i/>
                <w:sz w:val="24"/>
                <w:szCs w:val="24"/>
                <w:lang w:val="sq-AL"/>
              </w:rPr>
            </w:pPr>
          </w:p>
          <w:p w:rsidR="002B2C58" w:rsidRPr="00006B03" w:rsidRDefault="002B2C58" w:rsidP="00872860">
            <w:pPr>
              <w:spacing w:line="276" w:lineRule="auto"/>
              <w:jc w:val="both"/>
              <w:rPr>
                <w:rFonts w:ascii="Times New Roman" w:hAnsi="Times New Roman"/>
                <w:sz w:val="24"/>
                <w:szCs w:val="24"/>
                <w:lang w:val="sq-AL"/>
              </w:rPr>
            </w:pPr>
            <w:r w:rsidRPr="00006B03">
              <w:rPr>
                <w:rFonts w:ascii="Times New Roman" w:hAnsi="Times New Roman"/>
                <w:sz w:val="24"/>
                <w:szCs w:val="24"/>
                <w:lang w:val="sq-AL"/>
              </w:rPr>
              <w:t>Opsioni i preferuar është zgjedhur opsioni nr. 2, kjo për arsye se:</w:t>
            </w:r>
          </w:p>
          <w:p w:rsidR="002B2C58" w:rsidRPr="008652F3" w:rsidRDefault="002B2C58" w:rsidP="00872860">
            <w:pPr>
              <w:spacing w:line="276" w:lineRule="auto"/>
              <w:jc w:val="both"/>
              <w:rPr>
                <w:rFonts w:ascii="Times New Roman" w:hAnsi="Times New Roman"/>
                <w:i/>
                <w:szCs w:val="22"/>
                <w:highlight w:val="yellow"/>
                <w:lang w:val="sq-AL"/>
              </w:rPr>
            </w:pPr>
          </w:p>
          <w:p w:rsidR="002B2C58" w:rsidRPr="00E35237" w:rsidRDefault="00006B03" w:rsidP="00872860">
            <w:pPr>
              <w:spacing w:line="288" w:lineRule="auto"/>
              <w:jc w:val="both"/>
              <w:rPr>
                <w:rFonts w:ascii="Times New Roman" w:hAnsi="Times New Roman"/>
                <w:sz w:val="24"/>
                <w:szCs w:val="24"/>
              </w:rPr>
            </w:pPr>
            <w:r>
              <w:rPr>
                <w:rFonts w:ascii="Times New Roman" w:hAnsi="Times New Roman"/>
                <w:sz w:val="24"/>
                <w:szCs w:val="24"/>
              </w:rPr>
              <w:t>M</w:t>
            </w:r>
            <w:r w:rsidR="00433C5B">
              <w:rPr>
                <w:rFonts w:ascii="Times New Roman" w:hAnsi="Times New Roman"/>
                <w:sz w:val="24"/>
                <w:szCs w:val="24"/>
              </w:rPr>
              <w:t>e an</w:t>
            </w:r>
            <w:r w:rsidR="00DF0E1E">
              <w:rPr>
                <w:rFonts w:ascii="Times New Roman" w:hAnsi="Times New Roman"/>
                <w:sz w:val="24"/>
                <w:szCs w:val="24"/>
              </w:rPr>
              <w:t>ë</w:t>
            </w:r>
            <w:r w:rsidR="00433C5B">
              <w:rPr>
                <w:rFonts w:ascii="Times New Roman" w:hAnsi="Times New Roman"/>
                <w:sz w:val="24"/>
                <w:szCs w:val="24"/>
              </w:rPr>
              <w:t xml:space="preserve"> t</w:t>
            </w:r>
            <w:r w:rsidR="00DF0E1E">
              <w:rPr>
                <w:rFonts w:ascii="Times New Roman" w:hAnsi="Times New Roman"/>
                <w:sz w:val="24"/>
                <w:szCs w:val="24"/>
              </w:rPr>
              <w:t>ë</w:t>
            </w:r>
            <w:r w:rsidR="00433C5B">
              <w:rPr>
                <w:rFonts w:ascii="Times New Roman" w:hAnsi="Times New Roman"/>
                <w:sz w:val="24"/>
                <w:szCs w:val="24"/>
              </w:rPr>
              <w:t xml:space="preserve"> shtesave dhe ndryshimeve synohet t</w:t>
            </w:r>
            <w:r w:rsidR="00DF0E1E">
              <w:rPr>
                <w:rFonts w:ascii="Times New Roman" w:hAnsi="Times New Roman"/>
                <w:sz w:val="24"/>
                <w:szCs w:val="24"/>
              </w:rPr>
              <w:t>ë</w:t>
            </w:r>
            <w:r w:rsidR="00433C5B">
              <w:rPr>
                <w:rFonts w:ascii="Times New Roman" w:hAnsi="Times New Roman"/>
                <w:sz w:val="24"/>
                <w:szCs w:val="24"/>
              </w:rPr>
              <w:t xml:space="preserve"> p</w:t>
            </w:r>
            <w:r w:rsidR="00DF0E1E">
              <w:rPr>
                <w:rFonts w:ascii="Times New Roman" w:hAnsi="Times New Roman"/>
                <w:sz w:val="24"/>
                <w:szCs w:val="24"/>
              </w:rPr>
              <w:t>ë</w:t>
            </w:r>
            <w:r w:rsidR="00433C5B">
              <w:rPr>
                <w:rFonts w:ascii="Times New Roman" w:hAnsi="Times New Roman"/>
                <w:sz w:val="24"/>
                <w:szCs w:val="24"/>
              </w:rPr>
              <w:t>rmir</w:t>
            </w:r>
            <w:r w:rsidR="00DF0E1E">
              <w:rPr>
                <w:rFonts w:ascii="Times New Roman" w:hAnsi="Times New Roman"/>
                <w:sz w:val="24"/>
                <w:szCs w:val="24"/>
              </w:rPr>
              <w:t>ë</w:t>
            </w:r>
            <w:r w:rsidR="00433C5B">
              <w:rPr>
                <w:rFonts w:ascii="Times New Roman" w:hAnsi="Times New Roman"/>
                <w:sz w:val="24"/>
                <w:szCs w:val="24"/>
              </w:rPr>
              <w:t>sohet ligji i pensioneve dhe t</w:t>
            </w:r>
            <w:r w:rsidR="00DF0E1E">
              <w:rPr>
                <w:rFonts w:ascii="Times New Roman" w:hAnsi="Times New Roman"/>
                <w:sz w:val="24"/>
                <w:szCs w:val="24"/>
              </w:rPr>
              <w:t>ë</w:t>
            </w:r>
            <w:r w:rsidR="00433C5B">
              <w:rPr>
                <w:rFonts w:ascii="Times New Roman" w:hAnsi="Times New Roman"/>
                <w:sz w:val="24"/>
                <w:szCs w:val="24"/>
              </w:rPr>
              <w:t xml:space="preserve"> arrihen objektivat e vendosura m</w:t>
            </w:r>
            <w:r w:rsidR="00DF0E1E">
              <w:rPr>
                <w:rFonts w:ascii="Times New Roman" w:hAnsi="Times New Roman"/>
                <w:sz w:val="24"/>
                <w:szCs w:val="24"/>
              </w:rPr>
              <w:t>ë</w:t>
            </w:r>
            <w:r w:rsidR="00433C5B">
              <w:rPr>
                <w:rFonts w:ascii="Times New Roman" w:hAnsi="Times New Roman"/>
                <w:sz w:val="24"/>
                <w:szCs w:val="24"/>
              </w:rPr>
              <w:t xml:space="preserve"> sip</w:t>
            </w:r>
            <w:r w:rsidR="00DF0E1E">
              <w:rPr>
                <w:rFonts w:ascii="Times New Roman" w:hAnsi="Times New Roman"/>
                <w:sz w:val="24"/>
                <w:szCs w:val="24"/>
              </w:rPr>
              <w:t>ë</w:t>
            </w:r>
            <w:r w:rsidR="00433C5B">
              <w:rPr>
                <w:rFonts w:ascii="Times New Roman" w:hAnsi="Times New Roman"/>
                <w:sz w:val="24"/>
                <w:szCs w:val="24"/>
              </w:rPr>
              <w:t>r. N</w:t>
            </w:r>
            <w:r w:rsidR="002B2C58" w:rsidRPr="00E35237">
              <w:rPr>
                <w:rFonts w:ascii="Times New Roman" w:hAnsi="Times New Roman"/>
                <w:sz w:val="24"/>
                <w:szCs w:val="24"/>
              </w:rPr>
              <w:t>d</w:t>
            </w:r>
            <w:r w:rsidR="002B2C58">
              <w:rPr>
                <w:rFonts w:ascii="Times New Roman" w:hAnsi="Times New Roman"/>
                <w:sz w:val="24"/>
                <w:szCs w:val="24"/>
              </w:rPr>
              <w:t>ë</w:t>
            </w:r>
            <w:r w:rsidR="002B2C58" w:rsidRPr="00E35237">
              <w:rPr>
                <w:rFonts w:ascii="Times New Roman" w:hAnsi="Times New Roman"/>
                <w:sz w:val="24"/>
                <w:szCs w:val="24"/>
              </w:rPr>
              <w:t>rhyrjet n</w:t>
            </w:r>
            <w:r w:rsidR="002B2C58">
              <w:rPr>
                <w:rFonts w:ascii="Times New Roman" w:hAnsi="Times New Roman"/>
                <w:sz w:val="24"/>
                <w:szCs w:val="24"/>
              </w:rPr>
              <w:t>ë</w:t>
            </w:r>
            <w:r w:rsidR="002B2C58" w:rsidRPr="00E35237">
              <w:rPr>
                <w:rFonts w:ascii="Times New Roman" w:hAnsi="Times New Roman"/>
                <w:sz w:val="24"/>
                <w:szCs w:val="24"/>
              </w:rPr>
              <w:t xml:space="preserve"> ligj </w:t>
            </w:r>
            <w:r w:rsidR="00433C5B">
              <w:rPr>
                <w:rFonts w:ascii="Times New Roman" w:hAnsi="Times New Roman"/>
                <w:sz w:val="24"/>
                <w:szCs w:val="24"/>
              </w:rPr>
              <w:t>prekin kapituj t</w:t>
            </w:r>
            <w:r w:rsidR="00DF0E1E">
              <w:rPr>
                <w:rFonts w:ascii="Times New Roman" w:hAnsi="Times New Roman"/>
                <w:sz w:val="24"/>
                <w:szCs w:val="24"/>
              </w:rPr>
              <w:t>ë</w:t>
            </w:r>
            <w:r w:rsidR="00433C5B">
              <w:rPr>
                <w:rFonts w:ascii="Times New Roman" w:hAnsi="Times New Roman"/>
                <w:sz w:val="24"/>
                <w:szCs w:val="24"/>
              </w:rPr>
              <w:t xml:space="preserve"> caktuar si </w:t>
            </w:r>
            <w:r>
              <w:rPr>
                <w:rFonts w:ascii="Times New Roman" w:hAnsi="Times New Roman"/>
                <w:sz w:val="24"/>
                <w:szCs w:val="24"/>
              </w:rPr>
              <w:t xml:space="preserve">fondi i pensionit, </w:t>
            </w:r>
            <w:r w:rsidR="00433C5B">
              <w:rPr>
                <w:rFonts w:ascii="Times New Roman" w:hAnsi="Times New Roman"/>
                <w:sz w:val="24"/>
                <w:szCs w:val="24"/>
              </w:rPr>
              <w:t>politika e investimit,</w:t>
            </w:r>
            <w:r>
              <w:rPr>
                <w:rFonts w:ascii="Times New Roman" w:hAnsi="Times New Roman"/>
                <w:sz w:val="24"/>
                <w:szCs w:val="24"/>
              </w:rPr>
              <w:t xml:space="preserve"> plani i pensionit profesional, etj. S</w:t>
            </w:r>
            <w:r w:rsidRPr="00E35237">
              <w:rPr>
                <w:rFonts w:ascii="Times New Roman" w:hAnsi="Times New Roman"/>
                <w:sz w:val="24"/>
                <w:szCs w:val="24"/>
              </w:rPr>
              <w:t>htesa</w:t>
            </w:r>
            <w:r>
              <w:rPr>
                <w:rFonts w:ascii="Times New Roman" w:hAnsi="Times New Roman"/>
                <w:sz w:val="24"/>
                <w:szCs w:val="24"/>
              </w:rPr>
              <w:t>t</w:t>
            </w:r>
            <w:r w:rsidRPr="00E35237">
              <w:rPr>
                <w:rFonts w:ascii="Times New Roman" w:hAnsi="Times New Roman"/>
                <w:sz w:val="24"/>
                <w:szCs w:val="24"/>
              </w:rPr>
              <w:t xml:space="preserve"> </w:t>
            </w:r>
            <w:r w:rsidR="002B2C58" w:rsidRPr="00E35237">
              <w:rPr>
                <w:rFonts w:ascii="Times New Roman" w:hAnsi="Times New Roman"/>
                <w:sz w:val="24"/>
                <w:szCs w:val="24"/>
              </w:rPr>
              <w:t xml:space="preserve">dhe </w:t>
            </w:r>
            <w:r w:rsidRPr="00E35237">
              <w:rPr>
                <w:rFonts w:ascii="Times New Roman" w:hAnsi="Times New Roman"/>
                <w:sz w:val="24"/>
                <w:szCs w:val="24"/>
              </w:rPr>
              <w:t>ndryshime</w:t>
            </w:r>
            <w:r>
              <w:rPr>
                <w:rFonts w:ascii="Times New Roman" w:hAnsi="Times New Roman"/>
                <w:sz w:val="24"/>
                <w:szCs w:val="24"/>
              </w:rPr>
              <w:t>t</w:t>
            </w:r>
            <w:r w:rsidRPr="00E35237">
              <w:rPr>
                <w:rFonts w:ascii="Times New Roman" w:hAnsi="Times New Roman"/>
                <w:sz w:val="24"/>
                <w:szCs w:val="24"/>
              </w:rPr>
              <w:t xml:space="preserve"> </w:t>
            </w:r>
            <w:r w:rsidR="002B2C58" w:rsidRPr="00E35237">
              <w:rPr>
                <w:rFonts w:ascii="Times New Roman" w:hAnsi="Times New Roman"/>
                <w:sz w:val="24"/>
                <w:szCs w:val="24"/>
              </w:rPr>
              <w:t>nuk prekin t</w:t>
            </w:r>
            <w:r w:rsidR="002B2C58">
              <w:rPr>
                <w:rFonts w:ascii="Times New Roman" w:hAnsi="Times New Roman"/>
                <w:sz w:val="24"/>
                <w:szCs w:val="24"/>
              </w:rPr>
              <w:t>ë</w:t>
            </w:r>
            <w:r w:rsidR="002B2C58" w:rsidRPr="00E35237">
              <w:rPr>
                <w:rFonts w:ascii="Times New Roman" w:hAnsi="Times New Roman"/>
                <w:sz w:val="24"/>
                <w:szCs w:val="24"/>
              </w:rPr>
              <w:t xml:space="preserve"> gjitha dispozitat e </w:t>
            </w:r>
            <w:r>
              <w:rPr>
                <w:rFonts w:ascii="Times New Roman" w:hAnsi="Times New Roman"/>
                <w:sz w:val="24"/>
                <w:szCs w:val="24"/>
              </w:rPr>
              <w:t>ligjit</w:t>
            </w:r>
            <w:r w:rsidRPr="00E35237">
              <w:rPr>
                <w:rFonts w:ascii="Times New Roman" w:hAnsi="Times New Roman"/>
                <w:sz w:val="24"/>
                <w:szCs w:val="24"/>
              </w:rPr>
              <w:t xml:space="preserve"> </w:t>
            </w:r>
            <w:r w:rsidR="002B2C58" w:rsidRPr="00E35237">
              <w:rPr>
                <w:rFonts w:ascii="Times New Roman" w:hAnsi="Times New Roman"/>
                <w:sz w:val="24"/>
                <w:szCs w:val="24"/>
              </w:rPr>
              <w:t>por vet</w:t>
            </w:r>
            <w:r w:rsidR="002B2C58">
              <w:rPr>
                <w:rFonts w:ascii="Times New Roman" w:hAnsi="Times New Roman"/>
                <w:sz w:val="24"/>
                <w:szCs w:val="24"/>
              </w:rPr>
              <w:t>ë</w:t>
            </w:r>
            <w:r w:rsidR="002B2C58" w:rsidRPr="00E35237">
              <w:rPr>
                <w:rFonts w:ascii="Times New Roman" w:hAnsi="Times New Roman"/>
                <w:sz w:val="24"/>
                <w:szCs w:val="24"/>
              </w:rPr>
              <w:t xml:space="preserve">m disa </w:t>
            </w:r>
            <w:r w:rsidR="002B2C58" w:rsidRPr="00006B03">
              <w:rPr>
                <w:rFonts w:ascii="Times New Roman" w:hAnsi="Times New Roman"/>
                <w:sz w:val="24"/>
                <w:szCs w:val="24"/>
              </w:rPr>
              <w:t xml:space="preserve">nene </w:t>
            </w:r>
            <w:r>
              <w:rPr>
                <w:rFonts w:ascii="Times New Roman" w:hAnsi="Times New Roman"/>
                <w:sz w:val="24"/>
                <w:szCs w:val="24"/>
              </w:rPr>
              <w:t>n</w:t>
            </w:r>
            <w:r w:rsidR="00DF0E1E">
              <w:rPr>
                <w:rFonts w:ascii="Times New Roman" w:hAnsi="Times New Roman"/>
                <w:sz w:val="24"/>
                <w:szCs w:val="24"/>
              </w:rPr>
              <w:t>ë</w:t>
            </w:r>
            <w:r>
              <w:rPr>
                <w:rFonts w:ascii="Times New Roman" w:hAnsi="Times New Roman"/>
                <w:sz w:val="24"/>
                <w:szCs w:val="24"/>
              </w:rPr>
              <w:t xml:space="preserve"> k</w:t>
            </w:r>
            <w:r w:rsidR="00DF0E1E">
              <w:rPr>
                <w:rFonts w:ascii="Times New Roman" w:hAnsi="Times New Roman"/>
                <w:sz w:val="24"/>
                <w:szCs w:val="24"/>
              </w:rPr>
              <w:t>ë</w:t>
            </w:r>
            <w:r>
              <w:rPr>
                <w:rFonts w:ascii="Times New Roman" w:hAnsi="Times New Roman"/>
                <w:sz w:val="24"/>
                <w:szCs w:val="24"/>
              </w:rPr>
              <w:t>to kushte ha</w:t>
            </w:r>
            <w:r w:rsidRPr="00006B03">
              <w:rPr>
                <w:rFonts w:ascii="Times New Roman" w:hAnsi="Times New Roman"/>
                <w:sz w:val="24"/>
                <w:szCs w:val="24"/>
              </w:rPr>
              <w:t>rtimi i nj</w:t>
            </w:r>
            <w:r w:rsidR="00DF0E1E">
              <w:rPr>
                <w:rFonts w:ascii="Times New Roman" w:hAnsi="Times New Roman"/>
                <w:sz w:val="24"/>
                <w:szCs w:val="24"/>
              </w:rPr>
              <w:t>ë</w:t>
            </w:r>
            <w:r w:rsidRPr="00006B03">
              <w:rPr>
                <w:rFonts w:ascii="Times New Roman" w:hAnsi="Times New Roman"/>
                <w:sz w:val="24"/>
                <w:szCs w:val="24"/>
              </w:rPr>
              <w:t xml:space="preserve"> ligji t</w:t>
            </w:r>
            <w:r w:rsidR="00DF0E1E">
              <w:rPr>
                <w:rFonts w:ascii="Times New Roman" w:hAnsi="Times New Roman"/>
                <w:sz w:val="24"/>
                <w:szCs w:val="24"/>
              </w:rPr>
              <w:t>ë</w:t>
            </w:r>
            <w:r w:rsidRPr="00006B03">
              <w:rPr>
                <w:rFonts w:ascii="Times New Roman" w:hAnsi="Times New Roman"/>
                <w:sz w:val="24"/>
                <w:szCs w:val="24"/>
              </w:rPr>
              <w:t xml:space="preserve"> ri do t</w:t>
            </w:r>
            <w:r w:rsidR="00DF0E1E">
              <w:rPr>
                <w:rFonts w:ascii="Times New Roman" w:hAnsi="Times New Roman"/>
                <w:sz w:val="24"/>
                <w:szCs w:val="24"/>
              </w:rPr>
              <w:t>ë</w:t>
            </w:r>
            <w:r w:rsidRPr="00006B03">
              <w:rPr>
                <w:rFonts w:ascii="Times New Roman" w:hAnsi="Times New Roman"/>
                <w:sz w:val="24"/>
                <w:szCs w:val="24"/>
              </w:rPr>
              <w:t xml:space="preserve"> passillte p</w:t>
            </w:r>
            <w:r w:rsidR="00DF0E1E">
              <w:rPr>
                <w:rFonts w:ascii="Times New Roman" w:hAnsi="Times New Roman"/>
                <w:sz w:val="24"/>
                <w:szCs w:val="24"/>
              </w:rPr>
              <w:t>ë</w:t>
            </w:r>
            <w:r w:rsidRPr="00006B03">
              <w:rPr>
                <w:rFonts w:ascii="Times New Roman" w:hAnsi="Times New Roman"/>
                <w:sz w:val="24"/>
                <w:szCs w:val="24"/>
              </w:rPr>
              <w:t>rs</w:t>
            </w:r>
            <w:r w:rsidR="00DF0E1E">
              <w:rPr>
                <w:rFonts w:ascii="Times New Roman" w:hAnsi="Times New Roman"/>
                <w:sz w:val="24"/>
                <w:szCs w:val="24"/>
              </w:rPr>
              <w:t>ë</w:t>
            </w:r>
            <w:r w:rsidRPr="00006B03">
              <w:rPr>
                <w:rFonts w:ascii="Times New Roman" w:hAnsi="Times New Roman"/>
                <w:sz w:val="24"/>
                <w:szCs w:val="24"/>
              </w:rPr>
              <w:t>ritje t</w:t>
            </w:r>
            <w:r w:rsidR="00DF0E1E">
              <w:rPr>
                <w:rFonts w:ascii="Times New Roman" w:hAnsi="Times New Roman"/>
                <w:sz w:val="24"/>
                <w:szCs w:val="24"/>
              </w:rPr>
              <w:t>ë</w:t>
            </w:r>
            <w:r w:rsidRPr="00006B03">
              <w:rPr>
                <w:rFonts w:ascii="Times New Roman" w:hAnsi="Times New Roman"/>
                <w:sz w:val="24"/>
                <w:szCs w:val="24"/>
              </w:rPr>
              <w:t xml:space="preserve"> shum</w:t>
            </w:r>
            <w:r w:rsidR="00DF0E1E">
              <w:rPr>
                <w:rFonts w:ascii="Times New Roman" w:hAnsi="Times New Roman"/>
                <w:sz w:val="24"/>
                <w:szCs w:val="24"/>
              </w:rPr>
              <w:t>ë</w:t>
            </w:r>
            <w:r w:rsidRPr="00006B03">
              <w:rPr>
                <w:rFonts w:ascii="Times New Roman" w:hAnsi="Times New Roman"/>
                <w:sz w:val="24"/>
                <w:szCs w:val="24"/>
              </w:rPr>
              <w:t xml:space="preserve"> neneve </w:t>
            </w:r>
            <w:r>
              <w:rPr>
                <w:rFonts w:ascii="Times New Roman" w:hAnsi="Times New Roman"/>
                <w:sz w:val="24"/>
                <w:szCs w:val="24"/>
              </w:rPr>
              <w:t>dhe kapitujve</w:t>
            </w:r>
            <w:r w:rsidRPr="00006B03">
              <w:rPr>
                <w:rFonts w:ascii="Times New Roman" w:hAnsi="Times New Roman"/>
                <w:sz w:val="24"/>
                <w:szCs w:val="24"/>
              </w:rPr>
              <w:t xml:space="preserve">. </w:t>
            </w:r>
            <w:r>
              <w:rPr>
                <w:rFonts w:ascii="Times New Roman" w:hAnsi="Times New Roman"/>
                <w:sz w:val="24"/>
                <w:szCs w:val="24"/>
              </w:rPr>
              <w:t>M</w:t>
            </w:r>
            <w:r w:rsidRPr="00006B03">
              <w:rPr>
                <w:rFonts w:ascii="Times New Roman" w:hAnsi="Times New Roman"/>
                <w:sz w:val="24"/>
                <w:szCs w:val="24"/>
              </w:rPr>
              <w:t xml:space="preserve">e shtesat dhe ndryshimet e propozuara </w:t>
            </w:r>
            <w:r w:rsidR="002B2C58" w:rsidRPr="00E35237">
              <w:rPr>
                <w:rFonts w:ascii="Times New Roman" w:hAnsi="Times New Roman"/>
                <w:sz w:val="24"/>
                <w:szCs w:val="24"/>
              </w:rPr>
              <w:t>ruhet vijueshm</w:t>
            </w:r>
            <w:r w:rsidR="002B2C58">
              <w:rPr>
                <w:rFonts w:ascii="Times New Roman" w:hAnsi="Times New Roman"/>
                <w:sz w:val="24"/>
                <w:szCs w:val="24"/>
              </w:rPr>
              <w:t>ë</w:t>
            </w:r>
            <w:r w:rsidR="002B2C58" w:rsidRPr="00E35237">
              <w:rPr>
                <w:rFonts w:ascii="Times New Roman" w:hAnsi="Times New Roman"/>
                <w:sz w:val="24"/>
                <w:szCs w:val="24"/>
              </w:rPr>
              <w:t xml:space="preserve">ria e ligjit. </w:t>
            </w:r>
          </w:p>
          <w:p w:rsidR="002B2C58" w:rsidRPr="008652F3" w:rsidRDefault="002B2C58" w:rsidP="00872860">
            <w:pPr>
              <w:spacing w:line="276" w:lineRule="auto"/>
              <w:jc w:val="both"/>
              <w:rPr>
                <w:rFonts w:ascii="Times New Roman" w:hAnsi="Times New Roman"/>
                <w:iCs/>
                <w:sz w:val="24"/>
                <w:szCs w:val="24"/>
                <w:highlight w:val="yellow"/>
                <w:lang w:val="sq-AL" w:bidi="en-US"/>
              </w:rPr>
            </w:pPr>
          </w:p>
          <w:p w:rsidR="002B2C58" w:rsidRDefault="002B2C58" w:rsidP="00872860">
            <w:pPr>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p w:rsidR="002B2C58" w:rsidRPr="00921F30" w:rsidRDefault="002B2C58" w:rsidP="00872860">
            <w:pPr>
              <w:jc w:val="both"/>
              <w:rPr>
                <w:rFonts w:ascii="Times New Roman" w:hAnsi="Times New Roman"/>
                <w:b/>
                <w:sz w:val="20"/>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2B2C58" w:rsidRPr="00921F30" w:rsidTr="00872860">
              <w:tc>
                <w:tcPr>
                  <w:tcW w:w="2928" w:type="dxa"/>
                  <w:shd w:val="clear" w:color="auto" w:fill="D9D9D9"/>
                </w:tcPr>
                <w:p w:rsidR="002B2C58" w:rsidRPr="00EA6CD9" w:rsidRDefault="002B2C58" w:rsidP="00872860">
                  <w:pPr>
                    <w:jc w:val="center"/>
                    <w:rPr>
                      <w:rFonts w:ascii="Times New Roman" w:hAnsi="Times New Roman"/>
                      <w:b/>
                      <w:lang w:val="sq-AL"/>
                    </w:rPr>
                  </w:pPr>
                  <w:r w:rsidRPr="00EA6CD9">
                    <w:rPr>
                      <w:rFonts w:ascii="Times New Roman" w:hAnsi="Times New Roman"/>
                      <w:b/>
                      <w:lang w:val="sq-AL"/>
                    </w:rPr>
                    <w:t xml:space="preserve">Viti </w:t>
                  </w:r>
                  <w:r>
                    <w:rPr>
                      <w:rFonts w:ascii="Times New Roman" w:hAnsi="Times New Roman"/>
                      <w:b/>
                      <w:lang w:val="sq-AL"/>
                    </w:rPr>
                    <w:t>20</w:t>
                  </w:r>
                  <w:r w:rsidR="000D1287">
                    <w:rPr>
                      <w:rFonts w:ascii="Times New Roman" w:hAnsi="Times New Roman"/>
                      <w:b/>
                      <w:lang w:val="sq-AL"/>
                    </w:rPr>
                    <w:t>20</w:t>
                  </w:r>
                </w:p>
              </w:tc>
              <w:tc>
                <w:tcPr>
                  <w:tcW w:w="2928" w:type="dxa"/>
                  <w:shd w:val="clear" w:color="auto" w:fill="D9D9D9"/>
                </w:tcPr>
                <w:p w:rsidR="002B2C58" w:rsidRPr="00EA6CD9" w:rsidRDefault="002B2C58" w:rsidP="00872860">
                  <w:pPr>
                    <w:jc w:val="center"/>
                    <w:rPr>
                      <w:rFonts w:ascii="Times New Roman" w:hAnsi="Times New Roman"/>
                      <w:b/>
                      <w:lang w:val="sq-AL"/>
                    </w:rPr>
                  </w:pPr>
                  <w:r w:rsidRPr="00EA6CD9">
                    <w:rPr>
                      <w:rFonts w:ascii="Times New Roman" w:hAnsi="Times New Roman"/>
                      <w:b/>
                      <w:lang w:val="sq-AL"/>
                    </w:rPr>
                    <w:t>Viti 2</w:t>
                  </w:r>
                  <w:r>
                    <w:rPr>
                      <w:rFonts w:ascii="Times New Roman" w:hAnsi="Times New Roman"/>
                      <w:b/>
                      <w:lang w:val="sq-AL"/>
                    </w:rPr>
                    <w:t>02</w:t>
                  </w:r>
                  <w:r w:rsidR="000D1287">
                    <w:rPr>
                      <w:rFonts w:ascii="Times New Roman" w:hAnsi="Times New Roman"/>
                      <w:b/>
                      <w:lang w:val="sq-AL"/>
                    </w:rPr>
                    <w:t>1</w:t>
                  </w:r>
                </w:p>
              </w:tc>
              <w:tc>
                <w:tcPr>
                  <w:tcW w:w="2929" w:type="dxa"/>
                  <w:shd w:val="clear" w:color="auto" w:fill="D9D9D9"/>
                </w:tcPr>
                <w:p w:rsidR="002B2C58" w:rsidRPr="00EA6CD9" w:rsidRDefault="002B2C58" w:rsidP="00872860">
                  <w:pPr>
                    <w:jc w:val="center"/>
                    <w:rPr>
                      <w:rFonts w:ascii="Times New Roman" w:hAnsi="Times New Roman"/>
                      <w:b/>
                      <w:lang w:val="sq-AL"/>
                    </w:rPr>
                  </w:pPr>
                  <w:r w:rsidRPr="00EA6CD9">
                    <w:rPr>
                      <w:rFonts w:ascii="Times New Roman" w:hAnsi="Times New Roman"/>
                      <w:b/>
                      <w:lang w:val="sq-AL"/>
                    </w:rPr>
                    <w:t xml:space="preserve">Viti </w:t>
                  </w:r>
                  <w:r>
                    <w:rPr>
                      <w:rFonts w:ascii="Times New Roman" w:hAnsi="Times New Roman"/>
                      <w:b/>
                      <w:lang w:val="sq-AL"/>
                    </w:rPr>
                    <w:t>202</w:t>
                  </w:r>
                  <w:r w:rsidR="000D1287">
                    <w:rPr>
                      <w:rFonts w:ascii="Times New Roman" w:hAnsi="Times New Roman"/>
                      <w:b/>
                      <w:lang w:val="sq-AL"/>
                    </w:rPr>
                    <w:t>2</w:t>
                  </w:r>
                </w:p>
              </w:tc>
            </w:tr>
            <w:tr w:rsidR="002B2C58" w:rsidRPr="00921F30" w:rsidTr="00872860">
              <w:tc>
                <w:tcPr>
                  <w:tcW w:w="2928" w:type="dxa"/>
                </w:tcPr>
                <w:p w:rsidR="002B2C58" w:rsidRPr="00EA6CD9" w:rsidRDefault="002B2C58" w:rsidP="00872860">
                  <w:pPr>
                    <w:jc w:val="center"/>
                    <w:rPr>
                      <w:rFonts w:ascii="Times New Roman" w:hAnsi="Times New Roman"/>
                      <w:b/>
                      <w:lang w:val="sq-AL"/>
                    </w:rPr>
                  </w:pPr>
                  <w:r>
                    <w:rPr>
                      <w:rFonts w:ascii="Times New Roman" w:hAnsi="Times New Roman"/>
                      <w:b/>
                      <w:lang w:val="sq-AL"/>
                    </w:rPr>
                    <w:t>Nuk aplikohet</w:t>
                  </w:r>
                  <w:r w:rsidRPr="00EA6CD9">
                    <w:rPr>
                      <w:rFonts w:ascii="Times New Roman" w:hAnsi="Times New Roman"/>
                      <w:b/>
                      <w:lang w:val="sq-AL"/>
                    </w:rPr>
                    <w:t xml:space="preserve"> </w:t>
                  </w:r>
                </w:p>
              </w:tc>
              <w:tc>
                <w:tcPr>
                  <w:tcW w:w="2928" w:type="dxa"/>
                </w:tcPr>
                <w:p w:rsidR="002B2C58" w:rsidRPr="00EA6CD9" w:rsidRDefault="002B2C58" w:rsidP="00872860">
                  <w:pPr>
                    <w:jc w:val="center"/>
                    <w:rPr>
                      <w:rFonts w:ascii="Times New Roman" w:hAnsi="Times New Roman"/>
                      <w:b/>
                      <w:lang w:val="sq-AL"/>
                    </w:rPr>
                  </w:pPr>
                  <w:r>
                    <w:rPr>
                      <w:rFonts w:ascii="Times New Roman" w:hAnsi="Times New Roman"/>
                      <w:b/>
                      <w:lang w:val="sq-AL"/>
                    </w:rPr>
                    <w:t>Nuk aplikohet</w:t>
                  </w:r>
                </w:p>
              </w:tc>
              <w:tc>
                <w:tcPr>
                  <w:tcW w:w="2929" w:type="dxa"/>
                </w:tcPr>
                <w:p w:rsidR="002B2C58" w:rsidRPr="00EA6CD9" w:rsidRDefault="002B2C58" w:rsidP="00872860">
                  <w:pPr>
                    <w:jc w:val="center"/>
                    <w:rPr>
                      <w:rFonts w:ascii="Times New Roman" w:hAnsi="Times New Roman"/>
                      <w:b/>
                      <w:lang w:val="sq-AL"/>
                    </w:rPr>
                  </w:pPr>
                  <w:r>
                    <w:rPr>
                      <w:rFonts w:ascii="Times New Roman" w:hAnsi="Times New Roman"/>
                      <w:b/>
                      <w:lang w:val="sq-AL"/>
                    </w:rPr>
                    <w:t>Nuk aplikohet</w:t>
                  </w:r>
                </w:p>
              </w:tc>
            </w:tr>
          </w:tbl>
          <w:p w:rsidR="002B2C58" w:rsidRPr="0086781C" w:rsidRDefault="002B2C58" w:rsidP="00872860">
            <w:pPr>
              <w:spacing w:line="276" w:lineRule="auto"/>
              <w:jc w:val="both"/>
              <w:rPr>
                <w:rFonts w:ascii="Times New Roman" w:hAnsi="Times New Roman"/>
                <w:b/>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Default="002B2C58" w:rsidP="00872860">
            <w:pPr>
              <w:spacing w:line="276" w:lineRule="auto"/>
              <w:jc w:val="both"/>
              <w:rPr>
                <w:rFonts w:ascii="Times New Roman" w:hAnsi="Times New Roman"/>
                <w:b/>
                <w:szCs w:val="22"/>
                <w:lang w:val="sq-AL"/>
              </w:rPr>
            </w:pPr>
          </w:p>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KONSULTIMI</w:t>
            </w:r>
          </w:p>
          <w:p w:rsidR="002B2C58" w:rsidRDefault="002B2C58" w:rsidP="00872860">
            <w:pPr>
              <w:spacing w:line="276" w:lineRule="auto"/>
              <w:jc w:val="both"/>
              <w:rPr>
                <w:rFonts w:ascii="Times New Roman" w:hAnsi="Times New Roman"/>
                <w:i/>
                <w:sz w:val="20"/>
                <w:lang w:val="sq-AL"/>
              </w:rPr>
            </w:pPr>
            <w:r w:rsidRPr="00EF7C79">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rsidR="002B2C58" w:rsidRPr="00205FAE" w:rsidRDefault="002B2C58" w:rsidP="00872860">
            <w:pPr>
              <w:spacing w:line="276" w:lineRule="auto"/>
              <w:jc w:val="both"/>
              <w:rPr>
                <w:rFonts w:ascii="Times New Roman" w:hAnsi="Times New Roman"/>
                <w:sz w:val="24"/>
                <w:szCs w:val="24"/>
              </w:rPr>
            </w:pPr>
          </w:p>
          <w:p w:rsidR="002B2C58" w:rsidRDefault="002B2C58" w:rsidP="00872860">
            <w:pPr>
              <w:numPr>
                <w:ilvl w:val="0"/>
                <w:numId w:val="24"/>
              </w:numPr>
              <w:spacing w:line="288" w:lineRule="auto"/>
              <w:jc w:val="both"/>
              <w:rPr>
                <w:rFonts w:ascii="Times New Roman" w:hAnsi="Times New Roman"/>
                <w:sz w:val="24"/>
                <w:szCs w:val="24"/>
              </w:rPr>
            </w:pPr>
            <w:r>
              <w:rPr>
                <w:rFonts w:ascii="Times New Roman" w:hAnsi="Times New Roman"/>
                <w:sz w:val="24"/>
                <w:szCs w:val="24"/>
              </w:rPr>
              <w:t>Janë organizuar takime</w:t>
            </w:r>
            <w:r w:rsidRPr="00205FAE">
              <w:rPr>
                <w:rFonts w:ascii="Times New Roman" w:hAnsi="Times New Roman"/>
                <w:sz w:val="24"/>
                <w:szCs w:val="24"/>
              </w:rPr>
              <w:t xml:space="preserve"> me përfaqësues të </w:t>
            </w:r>
            <w:r>
              <w:rPr>
                <w:rFonts w:ascii="Times New Roman" w:hAnsi="Times New Roman"/>
                <w:sz w:val="24"/>
                <w:szCs w:val="24"/>
              </w:rPr>
              <w:t>shoqërive administruese të fondeve të pensioneve dhe aktorëve të tjerë të tregut ku janë sqaruar mbi ndërhyrjet e bëra në ligj si dhe ju është marrë mendim mbi draftin.</w:t>
            </w:r>
          </w:p>
          <w:p w:rsidR="002B2C58" w:rsidRDefault="002B2C58" w:rsidP="00872860">
            <w:pPr>
              <w:spacing w:line="288" w:lineRule="auto"/>
              <w:ind w:left="720"/>
              <w:jc w:val="both"/>
              <w:rPr>
                <w:rFonts w:ascii="Times New Roman" w:hAnsi="Times New Roman"/>
                <w:sz w:val="24"/>
                <w:szCs w:val="24"/>
              </w:rPr>
            </w:pPr>
          </w:p>
          <w:p w:rsidR="002B2C58" w:rsidRDefault="002B2C58" w:rsidP="00872860">
            <w:pPr>
              <w:numPr>
                <w:ilvl w:val="0"/>
                <w:numId w:val="24"/>
              </w:numPr>
              <w:spacing w:line="288" w:lineRule="auto"/>
              <w:jc w:val="both"/>
              <w:rPr>
                <w:rFonts w:ascii="Times New Roman" w:hAnsi="Times New Roman"/>
                <w:sz w:val="24"/>
                <w:szCs w:val="24"/>
              </w:rPr>
            </w:pPr>
            <w:r>
              <w:rPr>
                <w:rFonts w:ascii="Times New Roman" w:hAnsi="Times New Roman"/>
                <w:sz w:val="24"/>
                <w:szCs w:val="24"/>
              </w:rPr>
              <w:t xml:space="preserve">Janë organizuar takime në Ministrinë e Finacave dhe Ekonomisë ku është diskutuar mbi trajtimin fiskal dhe lehtësitë tatimore të kontributeve në fondin e pensionit dhe të përfitimeve të marra nga anëtari. </w:t>
            </w:r>
          </w:p>
          <w:p w:rsidR="002D1759" w:rsidRDefault="002D1759" w:rsidP="00E3269B">
            <w:pPr>
              <w:pStyle w:val="ListParagraph"/>
              <w:rPr>
                <w:rFonts w:ascii="Times New Roman" w:hAnsi="Times New Roman"/>
                <w:sz w:val="24"/>
                <w:szCs w:val="24"/>
              </w:rPr>
            </w:pPr>
          </w:p>
          <w:p w:rsidR="002D1759" w:rsidRDefault="002D1759" w:rsidP="00E3269B">
            <w:pPr>
              <w:spacing w:line="288" w:lineRule="auto"/>
              <w:jc w:val="both"/>
              <w:rPr>
                <w:rFonts w:ascii="Times New Roman" w:hAnsi="Times New Roman"/>
                <w:sz w:val="24"/>
                <w:szCs w:val="24"/>
              </w:rPr>
            </w:pPr>
            <w:r>
              <w:rPr>
                <w:rFonts w:ascii="Times New Roman" w:hAnsi="Times New Roman"/>
                <w:sz w:val="24"/>
                <w:szCs w:val="24"/>
              </w:rPr>
              <w:t xml:space="preserve">Ministria e Financave </w:t>
            </w:r>
            <w:r w:rsidR="002E4575">
              <w:rPr>
                <w:rFonts w:ascii="Times New Roman" w:hAnsi="Times New Roman"/>
                <w:sz w:val="24"/>
                <w:szCs w:val="24"/>
              </w:rPr>
              <w:t xml:space="preserve">dhe Ekonomisë </w:t>
            </w:r>
            <w:r>
              <w:rPr>
                <w:rFonts w:ascii="Times New Roman" w:hAnsi="Times New Roman"/>
                <w:sz w:val="24"/>
                <w:szCs w:val="24"/>
              </w:rPr>
              <w:t>nuk ka pranuar propozimin e Autoriteti</w:t>
            </w:r>
            <w:r w:rsidR="003E2CBE">
              <w:rPr>
                <w:rFonts w:ascii="Times New Roman" w:hAnsi="Times New Roman"/>
                <w:sz w:val="24"/>
                <w:szCs w:val="24"/>
              </w:rPr>
              <w:t>t</w:t>
            </w:r>
            <w:r>
              <w:rPr>
                <w:rFonts w:ascii="Times New Roman" w:hAnsi="Times New Roman"/>
                <w:sz w:val="24"/>
                <w:szCs w:val="24"/>
              </w:rPr>
              <w:t xml:space="preserve"> t</w:t>
            </w:r>
            <w:r w:rsidR="00E3269B">
              <w:rPr>
                <w:rFonts w:ascii="Times New Roman" w:hAnsi="Times New Roman"/>
                <w:sz w:val="24"/>
                <w:szCs w:val="24"/>
              </w:rPr>
              <w:t>ë</w:t>
            </w:r>
            <w:r>
              <w:rPr>
                <w:rFonts w:ascii="Times New Roman" w:hAnsi="Times New Roman"/>
                <w:sz w:val="24"/>
                <w:szCs w:val="24"/>
              </w:rPr>
              <w:t xml:space="preserve"> Mbik</w:t>
            </w:r>
            <w:r w:rsidR="00E3269B">
              <w:rPr>
                <w:rFonts w:ascii="Times New Roman" w:hAnsi="Times New Roman"/>
                <w:sz w:val="24"/>
                <w:szCs w:val="24"/>
              </w:rPr>
              <w:t>ë</w:t>
            </w:r>
            <w:r>
              <w:rPr>
                <w:rFonts w:ascii="Times New Roman" w:hAnsi="Times New Roman"/>
                <w:sz w:val="24"/>
                <w:szCs w:val="24"/>
              </w:rPr>
              <w:t>qyrjes Financiare p</w:t>
            </w:r>
            <w:r w:rsidR="00E3269B">
              <w:rPr>
                <w:rFonts w:ascii="Times New Roman" w:hAnsi="Times New Roman"/>
                <w:sz w:val="24"/>
                <w:szCs w:val="24"/>
              </w:rPr>
              <w:t>ë</w:t>
            </w:r>
            <w:r>
              <w:rPr>
                <w:rFonts w:ascii="Times New Roman" w:hAnsi="Times New Roman"/>
                <w:sz w:val="24"/>
                <w:szCs w:val="24"/>
              </w:rPr>
              <w:t>r t</w:t>
            </w:r>
            <w:r w:rsidR="00E3269B">
              <w:rPr>
                <w:rFonts w:ascii="Times New Roman" w:hAnsi="Times New Roman"/>
                <w:sz w:val="24"/>
                <w:szCs w:val="24"/>
              </w:rPr>
              <w:t>ë</w:t>
            </w:r>
            <w:r>
              <w:rPr>
                <w:rFonts w:ascii="Times New Roman" w:hAnsi="Times New Roman"/>
                <w:sz w:val="24"/>
                <w:szCs w:val="24"/>
              </w:rPr>
              <w:t xml:space="preserve"> p</w:t>
            </w:r>
            <w:r w:rsidR="00E3269B">
              <w:rPr>
                <w:rFonts w:ascii="Times New Roman" w:hAnsi="Times New Roman"/>
                <w:sz w:val="24"/>
                <w:szCs w:val="24"/>
              </w:rPr>
              <w:t>ë</w:t>
            </w:r>
            <w:r>
              <w:rPr>
                <w:rFonts w:ascii="Times New Roman" w:hAnsi="Times New Roman"/>
                <w:sz w:val="24"/>
                <w:szCs w:val="24"/>
              </w:rPr>
              <w:t>rjashtuar nga tatimi pages</w:t>
            </w:r>
            <w:r w:rsidR="00E3269B">
              <w:rPr>
                <w:rFonts w:ascii="Times New Roman" w:hAnsi="Times New Roman"/>
                <w:sz w:val="24"/>
                <w:szCs w:val="24"/>
              </w:rPr>
              <w:t>ë</w:t>
            </w:r>
            <w:r>
              <w:rPr>
                <w:rFonts w:ascii="Times New Roman" w:hAnsi="Times New Roman"/>
                <w:sz w:val="24"/>
                <w:szCs w:val="24"/>
              </w:rPr>
              <w:t>n e pension</w:t>
            </w:r>
            <w:r w:rsidR="002A0F63">
              <w:rPr>
                <w:rFonts w:ascii="Times New Roman" w:hAnsi="Times New Roman"/>
                <w:sz w:val="24"/>
                <w:szCs w:val="24"/>
              </w:rPr>
              <w:t>i</w:t>
            </w:r>
            <w:r>
              <w:rPr>
                <w:rFonts w:ascii="Times New Roman" w:hAnsi="Times New Roman"/>
                <w:sz w:val="24"/>
                <w:szCs w:val="24"/>
              </w:rPr>
              <w:t xml:space="preserve">t </w:t>
            </w:r>
            <w:r w:rsidR="00333CF8">
              <w:rPr>
                <w:rFonts w:ascii="Times New Roman" w:hAnsi="Times New Roman"/>
                <w:sz w:val="24"/>
                <w:szCs w:val="24"/>
              </w:rPr>
              <w:t>dhe aplikimin e skem</w:t>
            </w:r>
            <w:r w:rsidR="00E3269B">
              <w:rPr>
                <w:rFonts w:ascii="Times New Roman" w:hAnsi="Times New Roman"/>
                <w:sz w:val="24"/>
                <w:szCs w:val="24"/>
              </w:rPr>
              <w:t>ë</w:t>
            </w:r>
            <w:r w:rsidR="00333CF8">
              <w:rPr>
                <w:rFonts w:ascii="Times New Roman" w:hAnsi="Times New Roman"/>
                <w:sz w:val="24"/>
                <w:szCs w:val="24"/>
              </w:rPr>
              <w:t xml:space="preserve">s EEE (Exempt Exempt Exempt) regjimi tatimor nuk u ndryshua. </w:t>
            </w:r>
          </w:p>
          <w:p w:rsidR="002B2C58" w:rsidRDefault="002B2C58" w:rsidP="00872860">
            <w:pPr>
              <w:pStyle w:val="ListParagraph"/>
              <w:rPr>
                <w:rFonts w:ascii="Times New Roman" w:hAnsi="Times New Roman"/>
                <w:sz w:val="24"/>
                <w:szCs w:val="24"/>
              </w:rPr>
            </w:pPr>
          </w:p>
          <w:p w:rsidR="002B2C58" w:rsidRDefault="002B2C58" w:rsidP="00872860">
            <w:pPr>
              <w:numPr>
                <w:ilvl w:val="0"/>
                <w:numId w:val="24"/>
              </w:numPr>
              <w:spacing w:line="288" w:lineRule="auto"/>
              <w:jc w:val="both"/>
              <w:rPr>
                <w:rFonts w:ascii="Times New Roman" w:hAnsi="Times New Roman"/>
                <w:sz w:val="24"/>
                <w:szCs w:val="24"/>
              </w:rPr>
            </w:pPr>
            <w:r>
              <w:rPr>
                <w:rFonts w:ascii="Times New Roman" w:hAnsi="Times New Roman"/>
                <w:sz w:val="24"/>
                <w:szCs w:val="24"/>
              </w:rPr>
              <w:t>Konsulentët e Bankës Botërore pjesë e grupit të punës për hartimin e shtesave dhe ndryshimeve në ligj kanë organ</w:t>
            </w:r>
            <w:r w:rsidR="00B05B91">
              <w:rPr>
                <w:rFonts w:ascii="Times New Roman" w:hAnsi="Times New Roman"/>
                <w:sz w:val="24"/>
                <w:szCs w:val="24"/>
              </w:rPr>
              <w:t>i</w:t>
            </w:r>
            <w:r>
              <w:rPr>
                <w:rFonts w:ascii="Times New Roman" w:hAnsi="Times New Roman"/>
                <w:sz w:val="24"/>
                <w:szCs w:val="24"/>
              </w:rPr>
              <w:t xml:space="preserve">zuar takime me tregun dhe disa nga kompanitë private me të mëdha në vend me qëllim shpjegimin e përfitimeve të krijimit të fondeve të pensionit profesional për punëmarrësit e tyre. </w:t>
            </w:r>
          </w:p>
          <w:p w:rsidR="002B2C58" w:rsidRPr="00176FE5" w:rsidRDefault="002B2C58" w:rsidP="00E3269B">
            <w:pPr>
              <w:spacing w:line="288" w:lineRule="auto"/>
              <w:jc w:val="both"/>
              <w:rPr>
                <w:rFonts w:ascii="Times New Roman" w:hAnsi="Times New Roman"/>
                <w:szCs w:val="22"/>
                <w:lang w:val="sq-AL"/>
              </w:rPr>
            </w:pPr>
          </w:p>
        </w:tc>
      </w:tr>
      <w:tr w:rsidR="002B2C58" w:rsidRPr="0086781C" w:rsidTr="00872860">
        <w:tc>
          <w:tcPr>
            <w:tcW w:w="9016" w:type="dxa"/>
            <w:gridSpan w:val="3"/>
            <w:tcBorders>
              <w:top w:val="single" w:sz="4" w:space="0" w:color="000000"/>
              <w:left w:val="single" w:sz="4" w:space="0" w:color="000000"/>
              <w:bottom w:val="single" w:sz="4" w:space="0" w:color="000000"/>
              <w:right w:val="single" w:sz="4" w:space="0" w:color="000000"/>
            </w:tcBorders>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ZBATIMI DHE MONITORIMI</w:t>
            </w:r>
          </w:p>
          <w:p w:rsidR="002B2C58" w:rsidRPr="00291CDF" w:rsidRDefault="002B2C58" w:rsidP="00872860">
            <w:pPr>
              <w:spacing w:line="276" w:lineRule="auto"/>
              <w:jc w:val="both"/>
              <w:rPr>
                <w:rFonts w:ascii="Times New Roman" w:hAnsi="Times New Roman"/>
                <w:i/>
                <w:sz w:val="20"/>
                <w:lang w:val="sq-AL"/>
              </w:rPr>
            </w:pPr>
            <w:r w:rsidRPr="00291CDF">
              <w:rPr>
                <w:rFonts w:ascii="Times New Roman" w:hAnsi="Times New Roman"/>
                <w:i/>
                <w:sz w:val="20"/>
                <w:lang w:val="sq-AL"/>
              </w:rPr>
              <w:t>Si do të organizohen zbatimi dhe monitorimi?</w:t>
            </w:r>
          </w:p>
          <w:p w:rsidR="002B2C58" w:rsidRDefault="002B2C58" w:rsidP="00872860">
            <w:pPr>
              <w:widowControl w:val="0"/>
              <w:jc w:val="both"/>
              <w:rPr>
                <w:rFonts w:ascii="Times New Roman" w:hAnsi="Times New Roman"/>
                <w:sz w:val="24"/>
                <w:szCs w:val="24"/>
              </w:rPr>
            </w:pPr>
          </w:p>
          <w:p w:rsidR="002B2C58" w:rsidRDefault="002B2C58" w:rsidP="00872860">
            <w:pPr>
              <w:widowControl w:val="0"/>
              <w:jc w:val="both"/>
              <w:rPr>
                <w:rFonts w:ascii="Times New Roman" w:hAnsi="Times New Roman"/>
                <w:sz w:val="24"/>
                <w:szCs w:val="24"/>
              </w:rPr>
            </w:pPr>
            <w:r>
              <w:rPr>
                <w:rFonts w:ascii="Times New Roman" w:hAnsi="Times New Roman"/>
                <w:sz w:val="24"/>
                <w:szCs w:val="24"/>
              </w:rPr>
              <w:t>Zba</w:t>
            </w:r>
            <w:r w:rsidR="002A0F63">
              <w:rPr>
                <w:rFonts w:ascii="Times New Roman" w:hAnsi="Times New Roman"/>
                <w:sz w:val="24"/>
                <w:szCs w:val="24"/>
              </w:rPr>
              <w:t>timi i opsionit të pre</w:t>
            </w:r>
            <w:r>
              <w:rPr>
                <w:rFonts w:ascii="Times New Roman" w:hAnsi="Times New Roman"/>
                <w:sz w:val="24"/>
                <w:szCs w:val="24"/>
              </w:rPr>
              <w:t>f</w:t>
            </w:r>
            <w:r w:rsidR="002A0F63">
              <w:rPr>
                <w:rFonts w:ascii="Times New Roman" w:hAnsi="Times New Roman"/>
                <w:sz w:val="24"/>
                <w:szCs w:val="24"/>
              </w:rPr>
              <w:t>e</w:t>
            </w:r>
            <w:r>
              <w:rPr>
                <w:rFonts w:ascii="Times New Roman" w:hAnsi="Times New Roman"/>
                <w:sz w:val="24"/>
                <w:szCs w:val="24"/>
              </w:rPr>
              <w:t>ruar do të kryhet nga të gjithë subjektet që veprojnë në tregun e pensioneve vullnetare si shoqëritë administruese të fondeve të pensionit, punëdhënësit të cilët krijojnë një fond pensioni profesional për punëmarrësi</w:t>
            </w:r>
            <w:r w:rsidR="003E2CBE">
              <w:rPr>
                <w:rFonts w:ascii="Times New Roman" w:hAnsi="Times New Roman"/>
                <w:sz w:val="24"/>
                <w:szCs w:val="24"/>
              </w:rPr>
              <w:t>n</w:t>
            </w:r>
            <w:r>
              <w:rPr>
                <w:rFonts w:ascii="Times New Roman" w:hAnsi="Times New Roman"/>
                <w:sz w:val="24"/>
                <w:szCs w:val="24"/>
              </w:rPr>
              <w:t xml:space="preserve"> e tyre</w:t>
            </w:r>
            <w:r w:rsidR="003E2CBE">
              <w:rPr>
                <w:rFonts w:ascii="Times New Roman" w:hAnsi="Times New Roman"/>
                <w:sz w:val="24"/>
                <w:szCs w:val="24"/>
              </w:rPr>
              <w:t>,</w:t>
            </w:r>
            <w:r>
              <w:rPr>
                <w:rFonts w:ascii="Times New Roman" w:hAnsi="Times New Roman"/>
                <w:sz w:val="24"/>
                <w:szCs w:val="24"/>
              </w:rPr>
              <w:t xml:space="preserve"> banka </w:t>
            </w:r>
            <w:r w:rsidR="003E2CBE">
              <w:rPr>
                <w:rFonts w:ascii="Times New Roman" w:hAnsi="Times New Roman"/>
                <w:sz w:val="24"/>
                <w:szCs w:val="24"/>
              </w:rPr>
              <w:t>t</w:t>
            </w:r>
            <w:r>
              <w:rPr>
                <w:rFonts w:ascii="Times New Roman" w:hAnsi="Times New Roman"/>
                <w:sz w:val="24"/>
                <w:szCs w:val="24"/>
              </w:rPr>
              <w:t>e nivelit të dytë të cilat zotërojnë licencën e depozitarit dhe agjentët e fondit të pensionit përfshirë dhe Autoritetin e Mbikëqyrjes Financiare</w:t>
            </w:r>
            <w:r w:rsidR="003E2CBE">
              <w:rPr>
                <w:rFonts w:ascii="Times New Roman" w:hAnsi="Times New Roman"/>
                <w:sz w:val="24"/>
                <w:szCs w:val="24"/>
              </w:rPr>
              <w:t>,</w:t>
            </w:r>
            <w:r>
              <w:rPr>
                <w:rFonts w:ascii="Times New Roman" w:hAnsi="Times New Roman"/>
                <w:sz w:val="24"/>
                <w:szCs w:val="24"/>
              </w:rPr>
              <w:t xml:space="preserve"> si institucioni përgjegjës me funksione mbikëqyrëse dhe rregullative.</w:t>
            </w:r>
          </w:p>
          <w:p w:rsidR="002B2C58" w:rsidRDefault="002B2C58" w:rsidP="00872860">
            <w:pPr>
              <w:widowControl w:val="0"/>
              <w:jc w:val="both"/>
              <w:rPr>
                <w:rFonts w:ascii="Times New Roman" w:hAnsi="Times New Roman"/>
                <w:sz w:val="24"/>
                <w:szCs w:val="24"/>
              </w:rPr>
            </w:pPr>
          </w:p>
          <w:p w:rsidR="002B2C58" w:rsidRDefault="002B2C58" w:rsidP="00872860">
            <w:pPr>
              <w:widowControl w:val="0"/>
              <w:jc w:val="both"/>
              <w:rPr>
                <w:rFonts w:ascii="Times New Roman" w:hAnsi="Times New Roman"/>
                <w:sz w:val="24"/>
                <w:szCs w:val="24"/>
              </w:rPr>
            </w:pPr>
            <w:r>
              <w:rPr>
                <w:rFonts w:ascii="Times New Roman" w:hAnsi="Times New Roman"/>
                <w:sz w:val="24"/>
                <w:szCs w:val="24"/>
              </w:rPr>
              <w:t>Monitorimi do të kryhet nga Autoriteti i Mbikëqyrjes Financiare si institucion përgjegjës për mbikqyrjen e tregut të pensioneve vulln</w:t>
            </w:r>
            <w:r w:rsidR="003E2CBE">
              <w:rPr>
                <w:rFonts w:ascii="Times New Roman" w:hAnsi="Times New Roman"/>
                <w:sz w:val="24"/>
                <w:szCs w:val="24"/>
              </w:rPr>
              <w:t>e</w:t>
            </w:r>
            <w:r>
              <w:rPr>
                <w:rFonts w:ascii="Times New Roman" w:hAnsi="Times New Roman"/>
                <w:sz w:val="24"/>
                <w:szCs w:val="24"/>
              </w:rPr>
              <w:t>tare, në bazë të kompetencave të dhëna nga Ligji nr.9572, datë 03.07.2006 “Për Autoritetin e Mbikëqyrjes Financiare” i ndryshuar.</w:t>
            </w:r>
          </w:p>
          <w:p w:rsidR="002B2C58" w:rsidRDefault="002B2C58" w:rsidP="00872860">
            <w:pPr>
              <w:widowControl w:val="0"/>
              <w:jc w:val="both"/>
              <w:rPr>
                <w:rFonts w:ascii="Times New Roman" w:hAnsi="Times New Roman"/>
                <w:sz w:val="24"/>
                <w:szCs w:val="24"/>
              </w:rPr>
            </w:pPr>
          </w:p>
          <w:p w:rsidR="002B2C58" w:rsidRDefault="002B2C58" w:rsidP="00872860">
            <w:pPr>
              <w:widowControl w:val="0"/>
              <w:jc w:val="both"/>
              <w:rPr>
                <w:rFonts w:ascii="Times New Roman" w:hAnsi="Times New Roman"/>
                <w:sz w:val="24"/>
                <w:szCs w:val="24"/>
              </w:rPr>
            </w:pPr>
            <w:r>
              <w:rPr>
                <w:rFonts w:ascii="Times New Roman" w:hAnsi="Times New Roman"/>
                <w:sz w:val="24"/>
                <w:szCs w:val="24"/>
              </w:rPr>
              <w:t xml:space="preserve">Autoriteti i Mbikëqyrjes Financiare do të nxjerë aktet nënligjore në zbatim të ligjit. </w:t>
            </w:r>
          </w:p>
          <w:p w:rsidR="002B2C58" w:rsidRPr="00291CDF" w:rsidRDefault="002B2C58" w:rsidP="00872860">
            <w:pPr>
              <w:widowControl w:val="0"/>
              <w:autoSpaceDE w:val="0"/>
              <w:autoSpaceDN w:val="0"/>
              <w:adjustRightInd w:val="0"/>
              <w:ind w:right="180"/>
              <w:jc w:val="both"/>
              <w:rPr>
                <w:rFonts w:ascii="Times New Roman" w:hAnsi="Times New Roman"/>
                <w:i/>
                <w:szCs w:val="22"/>
                <w:lang w:val="sq-AL"/>
              </w:rPr>
            </w:pPr>
          </w:p>
        </w:tc>
      </w:tr>
    </w:tbl>
    <w:p w:rsidR="002B2C58" w:rsidRPr="0086781C" w:rsidRDefault="002B2C58" w:rsidP="002B2C58">
      <w:pPr>
        <w:spacing w:line="276" w:lineRule="auto"/>
        <w:jc w:val="both"/>
        <w:rPr>
          <w:rFonts w:ascii="Times New Roman" w:hAnsi="Times New Roman"/>
          <w:szCs w:val="22"/>
          <w:lang w:val="sq-AL"/>
        </w:rPr>
      </w:pPr>
    </w:p>
    <w:p w:rsidR="002B2C58" w:rsidRPr="0086781C" w:rsidRDefault="002B2C58" w:rsidP="002B2C58">
      <w:pPr>
        <w:spacing w:line="276" w:lineRule="auto"/>
        <w:jc w:val="both"/>
        <w:rPr>
          <w:rFonts w:ascii="Times New Roman" w:hAnsi="Times New Roman"/>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2B2C58" w:rsidRPr="0086781C" w:rsidTr="00872860">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rsidR="002B2C58" w:rsidRPr="0086781C" w:rsidRDefault="002B2C58" w:rsidP="00872860">
            <w:pPr>
              <w:spacing w:line="276" w:lineRule="auto"/>
              <w:jc w:val="both"/>
              <w:rPr>
                <w:rFonts w:ascii="Times New Roman" w:hAnsi="Times New Roman"/>
                <w:b/>
                <w:szCs w:val="22"/>
                <w:lang w:val="sq-AL"/>
              </w:rPr>
            </w:pPr>
            <w:r w:rsidRPr="0086781C">
              <w:rPr>
                <w:rFonts w:ascii="Times New Roman" w:hAnsi="Times New Roman"/>
                <w:b/>
                <w:szCs w:val="22"/>
                <w:lang w:val="sq-AL"/>
              </w:rPr>
              <w:t xml:space="preserve">PJESA 2: BAZA KRYESORE E ANALIZËS DHE E PROVAVE </w:t>
            </w:r>
          </w:p>
        </w:tc>
      </w:tr>
    </w:tbl>
    <w:p w:rsidR="002B2C58" w:rsidRPr="0086781C" w:rsidRDefault="002B2C58" w:rsidP="002B2C58">
      <w:pPr>
        <w:pStyle w:val="Heading1"/>
        <w:spacing w:line="276" w:lineRule="auto"/>
        <w:jc w:val="both"/>
        <w:rPr>
          <w:rFonts w:ascii="Times New Roman" w:hAnsi="Times New Roman"/>
          <w:sz w:val="22"/>
          <w:szCs w:val="22"/>
          <w:lang w:val="sq-AL"/>
        </w:rPr>
      </w:pPr>
      <w:bookmarkStart w:id="2" w:name="_Toc506919731"/>
    </w:p>
    <w:p w:rsidR="002B2C58" w:rsidRPr="0086781C" w:rsidRDefault="002B2C58" w:rsidP="002B2C58">
      <w:pPr>
        <w:pStyle w:val="Heading1"/>
        <w:spacing w:line="276" w:lineRule="auto"/>
        <w:jc w:val="both"/>
        <w:rPr>
          <w:rFonts w:ascii="Times New Roman" w:hAnsi="Times New Roman"/>
          <w:sz w:val="22"/>
          <w:szCs w:val="22"/>
          <w:lang w:val="sq-AL"/>
        </w:rPr>
      </w:pPr>
      <w:r w:rsidRPr="0086781C">
        <w:rPr>
          <w:rFonts w:ascii="Times New Roman" w:hAnsi="Times New Roman"/>
          <w:sz w:val="22"/>
          <w:szCs w:val="22"/>
          <w:lang w:val="sq-AL"/>
        </w:rPr>
        <w:t>Historik</w:t>
      </w:r>
      <w:bookmarkEnd w:id="2"/>
    </w:p>
    <w:p w:rsidR="002B2C58" w:rsidRPr="00681B64" w:rsidRDefault="002B2C58" w:rsidP="002B2C58">
      <w:pPr>
        <w:pStyle w:val="NoSpacing"/>
        <w:numPr>
          <w:ilvl w:val="0"/>
          <w:numId w:val="8"/>
        </w:numPr>
        <w:spacing w:line="276" w:lineRule="auto"/>
        <w:jc w:val="both"/>
        <w:rPr>
          <w:rStyle w:val="Strong"/>
          <w:rFonts w:ascii="Times New Roman" w:hAnsi="Times New Roman"/>
          <w:b w:val="0"/>
          <w:i/>
          <w:sz w:val="20"/>
          <w:lang w:val="sq-AL"/>
        </w:rPr>
      </w:pPr>
      <w:bookmarkStart w:id="3" w:name="_Toc506919732"/>
      <w:r w:rsidRPr="00681B64">
        <w:rPr>
          <w:rStyle w:val="Strong"/>
          <w:rFonts w:ascii="Times New Roman" w:hAnsi="Times New Roman"/>
          <w:b w:val="0"/>
          <w:i/>
          <w:sz w:val="20"/>
          <w:lang w:val="sq-AL"/>
        </w:rPr>
        <w:t>Jepni kontekstin e politikës</w:t>
      </w:r>
      <w:bookmarkEnd w:id="3"/>
    </w:p>
    <w:p w:rsidR="002B2C58" w:rsidRDefault="002B2C58" w:rsidP="002B2C58">
      <w:pPr>
        <w:pStyle w:val="NoSpacing"/>
        <w:spacing w:line="276" w:lineRule="auto"/>
        <w:jc w:val="both"/>
      </w:pPr>
    </w:p>
    <w:p w:rsidR="002B2C58" w:rsidRDefault="002B2C58" w:rsidP="002B2C58">
      <w:pPr>
        <w:pStyle w:val="NoSpacing"/>
        <w:spacing w:line="276" w:lineRule="auto"/>
        <w:jc w:val="both"/>
        <w:rPr>
          <w:rFonts w:ascii="Times New Roman" w:hAnsi="Times New Roman"/>
          <w:sz w:val="24"/>
          <w:szCs w:val="24"/>
        </w:rPr>
      </w:pPr>
      <w:r>
        <w:rPr>
          <w:rFonts w:ascii="Times New Roman" w:hAnsi="Times New Roman"/>
          <w:sz w:val="24"/>
          <w:szCs w:val="24"/>
        </w:rPr>
        <w:t>Ligji bazë në fuqi i cili përcakton skemën e pensioneve në Shqipëri është Ligji nr.7703, datë 11.05.1993 “Për sigurimet shoqërore në Republikën e Shqipërisë” i ndryshuar, sipas këtij ligji, pjesë e kësaj skeme është edhe sigurimi vullnetar ose kolona e tretë e pensioneve.</w:t>
      </w:r>
    </w:p>
    <w:p w:rsidR="002B2C58" w:rsidRDefault="002B2C58" w:rsidP="002B2C58">
      <w:pPr>
        <w:pStyle w:val="NoSpacing"/>
        <w:spacing w:line="276" w:lineRule="auto"/>
        <w:jc w:val="both"/>
        <w:rPr>
          <w:rFonts w:ascii="Times New Roman" w:hAnsi="Times New Roman"/>
          <w:sz w:val="24"/>
          <w:szCs w:val="24"/>
        </w:rPr>
      </w:pPr>
    </w:p>
    <w:p w:rsidR="002B2C58" w:rsidRDefault="002B2C58" w:rsidP="002B2C58">
      <w:pPr>
        <w:pStyle w:val="NoSpacing"/>
        <w:spacing w:line="276" w:lineRule="auto"/>
        <w:jc w:val="both"/>
        <w:rPr>
          <w:rFonts w:ascii="Times New Roman" w:hAnsi="Times New Roman"/>
          <w:sz w:val="24"/>
          <w:szCs w:val="24"/>
        </w:rPr>
      </w:pPr>
      <w:r>
        <w:rPr>
          <w:rFonts w:ascii="Times New Roman" w:hAnsi="Times New Roman"/>
          <w:sz w:val="24"/>
          <w:szCs w:val="24"/>
        </w:rPr>
        <w:t>Skemat vullnetare të fondeve të pensioneve, deri në 2006 me krijimin e Autoritetit të Mbikëqyrjes Financiare, kontrolloheshin nga Inspektoriati</w:t>
      </w:r>
      <w:r w:rsidRPr="00CD5A82">
        <w:rPr>
          <w:rFonts w:ascii="Times New Roman" w:hAnsi="Times New Roman"/>
          <w:sz w:val="24"/>
          <w:szCs w:val="24"/>
        </w:rPr>
        <w:t xml:space="preserve"> </w:t>
      </w:r>
      <w:r>
        <w:rPr>
          <w:rFonts w:ascii="Times New Roman" w:hAnsi="Times New Roman"/>
          <w:sz w:val="24"/>
          <w:szCs w:val="24"/>
        </w:rPr>
        <w:t>i Instituteve të Fondeve të Pensioneve V</w:t>
      </w:r>
      <w:r w:rsidRPr="00CD5A82">
        <w:rPr>
          <w:rFonts w:ascii="Times New Roman" w:hAnsi="Times New Roman"/>
          <w:sz w:val="24"/>
          <w:szCs w:val="24"/>
        </w:rPr>
        <w:t>ullnetare</w:t>
      </w:r>
      <w:r>
        <w:rPr>
          <w:rFonts w:ascii="Times New Roman" w:hAnsi="Times New Roman"/>
          <w:sz w:val="24"/>
          <w:szCs w:val="24"/>
        </w:rPr>
        <w:t xml:space="preserve">. Ligji i parë i përshtatur me direktivat e Bashkimit Evropian, mbi bazën e të cilit funksion sot sistemi i pensioneve vullnetare është Ligji nr. 10197, datë 10.12.2009 “Për fondet e Pensionit Vullnetar”. </w:t>
      </w:r>
    </w:p>
    <w:p w:rsidR="002B2C58" w:rsidRDefault="002B2C58" w:rsidP="002B2C58">
      <w:pPr>
        <w:pStyle w:val="NoSpacing"/>
        <w:spacing w:line="276" w:lineRule="auto"/>
        <w:jc w:val="both"/>
        <w:rPr>
          <w:rFonts w:ascii="Times New Roman" w:hAnsi="Times New Roman"/>
          <w:sz w:val="24"/>
          <w:szCs w:val="24"/>
        </w:rPr>
      </w:pPr>
    </w:p>
    <w:p w:rsidR="002B2C58" w:rsidRDefault="002B2C58" w:rsidP="002B2C58">
      <w:pPr>
        <w:pStyle w:val="NoSpacing"/>
        <w:spacing w:line="276" w:lineRule="auto"/>
        <w:jc w:val="both"/>
        <w:rPr>
          <w:rFonts w:ascii="Times New Roman" w:hAnsi="Times New Roman"/>
          <w:sz w:val="24"/>
          <w:szCs w:val="24"/>
        </w:rPr>
      </w:pPr>
      <w:r>
        <w:rPr>
          <w:rFonts w:ascii="Times New Roman" w:hAnsi="Times New Roman"/>
          <w:sz w:val="24"/>
          <w:szCs w:val="24"/>
        </w:rPr>
        <w:t>Aktualisht, sistemi shtetëror i sigurimeve shoqërore jo vetëm në Shqipëri por edhe në shumë vende të tjera evropiane e më gjerë, si rrjedhojë e prishjes së disa ekuilibrave veçanërisht demografik (plakjes së popullsisë) po kalon një periudhë të shoqëruar me mjaft probleme, vecanërisht përsa i përket financimit të këtij sistemi. Sot problemet e pensioneve dhe sidomos deficitet financiare të skemave të pensioneve shtetërore, përbëjnë një shqetësim evident edhe në vendin tonë. Kjo ndër të tjera edhe si rrjedhojë e ritmeve me të cilat rritet popullsia e tretë, por bazuar edhe në elementë të tjerë të tillë si rritja e jetëgjatësisë së popullatës dhe rënia e lindshmërisë.</w:t>
      </w:r>
    </w:p>
    <w:p w:rsidR="002B2C58" w:rsidRDefault="002B2C58" w:rsidP="002B2C58">
      <w:pPr>
        <w:pStyle w:val="NoSpacing"/>
        <w:spacing w:line="276" w:lineRule="auto"/>
        <w:jc w:val="both"/>
        <w:rPr>
          <w:rFonts w:ascii="Times New Roman" w:hAnsi="Times New Roman"/>
          <w:sz w:val="24"/>
          <w:szCs w:val="24"/>
        </w:rPr>
      </w:pPr>
    </w:p>
    <w:p w:rsidR="002B2C58" w:rsidRDefault="002B2C58" w:rsidP="002B2C58">
      <w:pPr>
        <w:pStyle w:val="NoSpacing"/>
        <w:spacing w:line="276" w:lineRule="auto"/>
        <w:jc w:val="both"/>
        <w:rPr>
          <w:rFonts w:ascii="Times New Roman" w:hAnsi="Times New Roman"/>
          <w:sz w:val="24"/>
          <w:szCs w:val="24"/>
        </w:rPr>
      </w:pPr>
      <w:r>
        <w:rPr>
          <w:rFonts w:ascii="Times New Roman" w:hAnsi="Times New Roman"/>
          <w:sz w:val="24"/>
          <w:szCs w:val="24"/>
        </w:rPr>
        <w:t>Këto situata kanë shtuar nevojën e reformimit të sistemit të pensioneve, duke u fokusuar në gjetjen e rrugëve të përshtatshme dhe të drejta të financimit, duke krijuar përgjegjësi të përbashkët të mbulimit të nevojave jetësore në pleqëri, midis shtetit dhe individit.</w:t>
      </w:r>
    </w:p>
    <w:p w:rsidR="002B2C58" w:rsidRDefault="002B2C58" w:rsidP="002B2C58">
      <w:pPr>
        <w:pStyle w:val="NoSpacing"/>
        <w:spacing w:line="276" w:lineRule="auto"/>
        <w:jc w:val="both"/>
        <w:rPr>
          <w:rFonts w:ascii="Times New Roman" w:hAnsi="Times New Roman"/>
          <w:sz w:val="24"/>
          <w:szCs w:val="24"/>
        </w:rPr>
      </w:pPr>
    </w:p>
    <w:p w:rsidR="002B2C58" w:rsidRPr="0086781C" w:rsidRDefault="002B2C58" w:rsidP="002B2C58">
      <w:pPr>
        <w:pStyle w:val="Heading1"/>
        <w:spacing w:line="276" w:lineRule="auto"/>
        <w:ind w:firstLine="66"/>
        <w:jc w:val="both"/>
        <w:rPr>
          <w:rFonts w:ascii="Times New Roman" w:hAnsi="Times New Roman"/>
          <w:sz w:val="22"/>
          <w:szCs w:val="22"/>
          <w:lang w:val="sq-AL"/>
        </w:rPr>
      </w:pPr>
      <w:r w:rsidRPr="0086781C">
        <w:rPr>
          <w:rFonts w:ascii="Times New Roman" w:hAnsi="Times New Roman"/>
          <w:sz w:val="22"/>
          <w:szCs w:val="22"/>
          <w:lang w:val="sq-AL"/>
        </w:rPr>
        <w:lastRenderedPageBreak/>
        <w:t>Problemi në shqyrtim</w:t>
      </w:r>
    </w:p>
    <w:p w:rsidR="002B2C58" w:rsidRPr="0086781C" w:rsidRDefault="002B2C58" w:rsidP="002B2C58">
      <w:pPr>
        <w:spacing w:line="276" w:lineRule="auto"/>
        <w:jc w:val="both"/>
        <w:rPr>
          <w:rFonts w:ascii="Times New Roman" w:hAnsi="Times New Roman"/>
          <w:szCs w:val="22"/>
          <w:lang w:val="sq-AL"/>
        </w:rPr>
      </w:pPr>
    </w:p>
    <w:p w:rsidR="002B2C58" w:rsidRPr="00FF5569" w:rsidRDefault="002B2C58" w:rsidP="002B2C5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natyrën e problemit.</w:t>
      </w:r>
    </w:p>
    <w:p w:rsidR="002B2C58" w:rsidRPr="00FF5569" w:rsidRDefault="002B2C58" w:rsidP="002B2C5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shkaqet e problemit.</w:t>
      </w:r>
    </w:p>
    <w:p w:rsidR="002B2C58" w:rsidRPr="00FF5569" w:rsidRDefault="002B2C58" w:rsidP="002B2C5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shtrirjen e problemit.</w:t>
      </w:r>
    </w:p>
    <w:p w:rsidR="002B2C58" w:rsidRPr="00FF5569" w:rsidRDefault="002B2C58" w:rsidP="002B2C58">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grupet e prekura nga ky problem - qeveria / biznesi / shoqëria civile / qytetarët.</w:t>
      </w:r>
    </w:p>
    <w:p w:rsidR="002B2C58" w:rsidRPr="0086781C" w:rsidRDefault="002B2C58" w:rsidP="002B2C58">
      <w:pPr>
        <w:pStyle w:val="NoSpacing"/>
        <w:numPr>
          <w:ilvl w:val="0"/>
          <w:numId w:val="8"/>
        </w:numPr>
        <w:spacing w:line="276" w:lineRule="auto"/>
        <w:jc w:val="both"/>
        <w:rPr>
          <w:rFonts w:ascii="Times New Roman" w:hAnsi="Times New Roman"/>
          <w:i/>
          <w:szCs w:val="22"/>
          <w:lang w:val="sq-AL"/>
        </w:rPr>
      </w:pPr>
      <w:r w:rsidRPr="00FF5569">
        <w:rPr>
          <w:rStyle w:val="Strong"/>
          <w:rFonts w:ascii="Times New Roman" w:hAnsi="Times New Roman"/>
          <w:b w:val="0"/>
          <w:i/>
          <w:sz w:val="20"/>
          <w:lang w:val="sq-AL"/>
        </w:rPr>
        <w:t>Vlerësoni nëse problemi mund të trajtohet ose jo përmes një ndryshimi të politikave</w:t>
      </w:r>
      <w:r w:rsidRPr="0086781C">
        <w:rPr>
          <w:rStyle w:val="Strong"/>
          <w:rFonts w:ascii="Times New Roman" w:hAnsi="Times New Roman"/>
          <w:b w:val="0"/>
          <w:i/>
          <w:szCs w:val="22"/>
          <w:lang w:val="sq-AL"/>
        </w:rPr>
        <w:t>.</w:t>
      </w:r>
    </w:p>
    <w:p w:rsidR="002B2C58" w:rsidRDefault="002B2C58" w:rsidP="002B2C58">
      <w:pPr>
        <w:pStyle w:val="NoSpacing"/>
        <w:spacing w:line="276" w:lineRule="auto"/>
        <w:jc w:val="both"/>
        <w:rPr>
          <w:rFonts w:ascii="Times New Roman" w:hAnsi="Times New Roman"/>
          <w:b/>
          <w:sz w:val="24"/>
          <w:szCs w:val="24"/>
        </w:rPr>
      </w:pPr>
    </w:p>
    <w:p w:rsidR="002B2C58" w:rsidRPr="00F17C86" w:rsidRDefault="002B2C58" w:rsidP="002B2C58">
      <w:pPr>
        <w:pStyle w:val="NoSpacing"/>
        <w:spacing w:line="276" w:lineRule="auto"/>
        <w:jc w:val="both"/>
        <w:rPr>
          <w:rFonts w:ascii="Times New Roman" w:hAnsi="Times New Roman"/>
          <w:b/>
          <w:sz w:val="24"/>
          <w:szCs w:val="24"/>
        </w:rPr>
      </w:pPr>
      <w:r w:rsidRPr="00F17C86">
        <w:rPr>
          <w:rFonts w:ascii="Times New Roman" w:hAnsi="Times New Roman"/>
          <w:b/>
          <w:sz w:val="24"/>
          <w:szCs w:val="24"/>
        </w:rPr>
        <w:t>Problemi n</w:t>
      </w:r>
      <w:r>
        <w:rPr>
          <w:rFonts w:ascii="Times New Roman" w:hAnsi="Times New Roman"/>
          <w:b/>
          <w:sz w:val="24"/>
          <w:szCs w:val="24"/>
        </w:rPr>
        <w:t>ë</w:t>
      </w:r>
      <w:r w:rsidRPr="00F17C86">
        <w:rPr>
          <w:rFonts w:ascii="Times New Roman" w:hAnsi="Times New Roman"/>
          <w:b/>
          <w:sz w:val="24"/>
          <w:szCs w:val="24"/>
        </w:rPr>
        <w:t xml:space="preserve"> shqyrtim lidhet me:</w:t>
      </w:r>
    </w:p>
    <w:p w:rsidR="002B2C58" w:rsidRPr="00F17C86" w:rsidRDefault="002B2C58" w:rsidP="002B2C58">
      <w:pPr>
        <w:pStyle w:val="NoSpacing"/>
        <w:spacing w:line="276" w:lineRule="auto"/>
        <w:jc w:val="both"/>
        <w:rPr>
          <w:rFonts w:ascii="Times New Roman" w:hAnsi="Times New Roman"/>
          <w:b/>
          <w:sz w:val="24"/>
          <w:szCs w:val="24"/>
        </w:rPr>
      </w:pPr>
    </w:p>
    <w:p w:rsidR="002B2C58" w:rsidRPr="00C53051" w:rsidRDefault="002B2C58" w:rsidP="00333CF8">
      <w:pPr>
        <w:pStyle w:val="NoSpacing"/>
        <w:numPr>
          <w:ilvl w:val="0"/>
          <w:numId w:val="47"/>
        </w:numPr>
        <w:spacing w:line="276" w:lineRule="auto"/>
        <w:jc w:val="both"/>
        <w:rPr>
          <w:rFonts w:ascii="Times New Roman" w:hAnsi="Times New Roman"/>
          <w:sz w:val="24"/>
          <w:szCs w:val="24"/>
        </w:rPr>
      </w:pPr>
      <w:r>
        <w:rPr>
          <w:rFonts w:ascii="Times New Roman" w:hAnsi="Times New Roman"/>
          <w:sz w:val="24"/>
          <w:szCs w:val="24"/>
        </w:rPr>
        <w:t>Z</w:t>
      </w:r>
      <w:r w:rsidRPr="00C53051">
        <w:rPr>
          <w:rFonts w:ascii="Times New Roman" w:hAnsi="Times New Roman"/>
          <w:sz w:val="24"/>
          <w:szCs w:val="24"/>
        </w:rPr>
        <w:t>batimi</w:t>
      </w:r>
      <w:r w:rsidR="00FB18F2">
        <w:rPr>
          <w:rFonts w:ascii="Times New Roman" w:hAnsi="Times New Roman"/>
          <w:sz w:val="24"/>
          <w:szCs w:val="24"/>
        </w:rPr>
        <w:t>n</w:t>
      </w:r>
      <w:r w:rsidRPr="00C53051">
        <w:rPr>
          <w:rFonts w:ascii="Times New Roman" w:hAnsi="Times New Roman"/>
          <w:sz w:val="24"/>
          <w:szCs w:val="24"/>
        </w:rPr>
        <w:t xml:space="preserve"> </w:t>
      </w:r>
      <w:r w:rsidR="00FB18F2">
        <w:rPr>
          <w:rFonts w:ascii="Times New Roman" w:hAnsi="Times New Roman"/>
          <w:sz w:val="24"/>
          <w:szCs w:val="24"/>
        </w:rPr>
        <w:t>e</w:t>
      </w:r>
      <w:r w:rsidRPr="00C53051">
        <w:rPr>
          <w:rFonts w:ascii="Times New Roman" w:hAnsi="Times New Roman"/>
          <w:sz w:val="24"/>
          <w:szCs w:val="24"/>
        </w:rPr>
        <w:t xml:space="preserve"> politikave t</w:t>
      </w:r>
      <w:r>
        <w:rPr>
          <w:rFonts w:ascii="Times New Roman" w:hAnsi="Times New Roman"/>
          <w:sz w:val="24"/>
          <w:szCs w:val="24"/>
        </w:rPr>
        <w:t>ë</w:t>
      </w:r>
      <w:r w:rsidRPr="00C53051">
        <w:rPr>
          <w:rFonts w:ascii="Times New Roman" w:hAnsi="Times New Roman"/>
          <w:sz w:val="24"/>
          <w:szCs w:val="24"/>
        </w:rPr>
        <w:t xml:space="preserve"> nj</w:t>
      </w:r>
      <w:r>
        <w:rPr>
          <w:rFonts w:ascii="Times New Roman" w:hAnsi="Times New Roman"/>
          <w:sz w:val="24"/>
          <w:szCs w:val="24"/>
        </w:rPr>
        <w:t>ë</w:t>
      </w:r>
      <w:r w:rsidRPr="00C53051">
        <w:rPr>
          <w:rFonts w:ascii="Times New Roman" w:hAnsi="Times New Roman"/>
          <w:sz w:val="24"/>
          <w:szCs w:val="24"/>
        </w:rPr>
        <w:t>jta p</w:t>
      </w:r>
      <w:r>
        <w:rPr>
          <w:rFonts w:ascii="Times New Roman" w:hAnsi="Times New Roman"/>
          <w:sz w:val="24"/>
          <w:szCs w:val="24"/>
        </w:rPr>
        <w:t>ë</w:t>
      </w:r>
      <w:r w:rsidRPr="00C53051">
        <w:rPr>
          <w:rFonts w:ascii="Times New Roman" w:hAnsi="Times New Roman"/>
          <w:sz w:val="24"/>
          <w:szCs w:val="24"/>
        </w:rPr>
        <w:t>r administrimin e fondit t</w:t>
      </w:r>
      <w:r>
        <w:rPr>
          <w:rFonts w:ascii="Times New Roman" w:hAnsi="Times New Roman"/>
          <w:sz w:val="24"/>
          <w:szCs w:val="24"/>
        </w:rPr>
        <w:t>ë</w:t>
      </w:r>
      <w:r w:rsidRPr="00C53051">
        <w:rPr>
          <w:rFonts w:ascii="Times New Roman" w:hAnsi="Times New Roman"/>
          <w:sz w:val="24"/>
          <w:szCs w:val="24"/>
        </w:rPr>
        <w:t xml:space="preserve"> pensionit vullnetar dhe fondit t</w:t>
      </w:r>
      <w:r>
        <w:rPr>
          <w:rFonts w:ascii="Times New Roman" w:hAnsi="Times New Roman"/>
          <w:sz w:val="24"/>
          <w:szCs w:val="24"/>
        </w:rPr>
        <w:t>ë</w:t>
      </w:r>
      <w:r w:rsidRPr="00C53051">
        <w:rPr>
          <w:rFonts w:ascii="Times New Roman" w:hAnsi="Times New Roman"/>
          <w:sz w:val="24"/>
          <w:szCs w:val="24"/>
        </w:rPr>
        <w:t xml:space="preserve"> pensionit profesional;</w:t>
      </w:r>
    </w:p>
    <w:p w:rsidR="002B2C58" w:rsidRPr="00C53051" w:rsidRDefault="002B2C58" w:rsidP="00333CF8">
      <w:pPr>
        <w:pStyle w:val="NoSpacing"/>
        <w:numPr>
          <w:ilvl w:val="0"/>
          <w:numId w:val="47"/>
        </w:numPr>
        <w:spacing w:line="276" w:lineRule="auto"/>
        <w:jc w:val="both"/>
        <w:rPr>
          <w:rFonts w:ascii="Times New Roman" w:hAnsi="Times New Roman"/>
          <w:sz w:val="24"/>
          <w:szCs w:val="24"/>
        </w:rPr>
      </w:pPr>
      <w:r w:rsidRPr="00C53051">
        <w:rPr>
          <w:rFonts w:ascii="Times New Roman" w:hAnsi="Times New Roman"/>
          <w:sz w:val="24"/>
          <w:szCs w:val="24"/>
        </w:rPr>
        <w:t>Mos diversifikimin e portofolit t</w:t>
      </w:r>
      <w:r>
        <w:rPr>
          <w:rFonts w:ascii="Times New Roman" w:hAnsi="Times New Roman"/>
          <w:sz w:val="24"/>
          <w:szCs w:val="24"/>
        </w:rPr>
        <w:t>ë</w:t>
      </w:r>
      <w:r w:rsidRPr="00C53051">
        <w:rPr>
          <w:rFonts w:ascii="Times New Roman" w:hAnsi="Times New Roman"/>
          <w:sz w:val="24"/>
          <w:szCs w:val="24"/>
        </w:rPr>
        <w:t xml:space="preserve"> investimeve t</w:t>
      </w:r>
      <w:r>
        <w:rPr>
          <w:rFonts w:ascii="Times New Roman" w:hAnsi="Times New Roman"/>
          <w:sz w:val="24"/>
          <w:szCs w:val="24"/>
        </w:rPr>
        <w:t>ë</w:t>
      </w:r>
      <w:r w:rsidRPr="00C53051">
        <w:rPr>
          <w:rFonts w:ascii="Times New Roman" w:hAnsi="Times New Roman"/>
          <w:sz w:val="24"/>
          <w:szCs w:val="24"/>
        </w:rPr>
        <w:t xml:space="preserve"> fondit t</w:t>
      </w:r>
      <w:r>
        <w:rPr>
          <w:rFonts w:ascii="Times New Roman" w:hAnsi="Times New Roman"/>
          <w:sz w:val="24"/>
          <w:szCs w:val="24"/>
        </w:rPr>
        <w:t>ë</w:t>
      </w:r>
      <w:r w:rsidRPr="00C53051">
        <w:rPr>
          <w:rFonts w:ascii="Times New Roman" w:hAnsi="Times New Roman"/>
          <w:sz w:val="24"/>
          <w:szCs w:val="24"/>
        </w:rPr>
        <w:t xml:space="preserve"> pensionit vullnetar dhe t</w:t>
      </w:r>
      <w:r>
        <w:rPr>
          <w:rFonts w:ascii="Times New Roman" w:hAnsi="Times New Roman"/>
          <w:sz w:val="24"/>
          <w:szCs w:val="24"/>
        </w:rPr>
        <w:t>ë</w:t>
      </w:r>
      <w:r w:rsidRPr="00C53051">
        <w:rPr>
          <w:rFonts w:ascii="Times New Roman" w:hAnsi="Times New Roman"/>
          <w:sz w:val="24"/>
          <w:szCs w:val="24"/>
        </w:rPr>
        <w:t xml:space="preserve"> fondit t</w:t>
      </w:r>
      <w:r>
        <w:rPr>
          <w:rFonts w:ascii="Times New Roman" w:hAnsi="Times New Roman"/>
          <w:sz w:val="24"/>
          <w:szCs w:val="24"/>
        </w:rPr>
        <w:t>ë</w:t>
      </w:r>
      <w:r w:rsidRPr="00C53051">
        <w:rPr>
          <w:rFonts w:ascii="Times New Roman" w:hAnsi="Times New Roman"/>
          <w:sz w:val="24"/>
          <w:szCs w:val="24"/>
        </w:rPr>
        <w:t xml:space="preserve"> pensionit profesional;</w:t>
      </w:r>
    </w:p>
    <w:p w:rsidR="002B2C58" w:rsidRPr="00C53051" w:rsidRDefault="002B2C58" w:rsidP="00333CF8">
      <w:pPr>
        <w:pStyle w:val="ListParagraph"/>
        <w:numPr>
          <w:ilvl w:val="0"/>
          <w:numId w:val="47"/>
        </w:numPr>
        <w:spacing w:after="0" w:line="276" w:lineRule="auto"/>
        <w:jc w:val="both"/>
        <w:rPr>
          <w:rFonts w:ascii="Times New Roman" w:hAnsi="Times New Roman"/>
          <w:sz w:val="24"/>
          <w:szCs w:val="24"/>
        </w:rPr>
      </w:pPr>
      <w:r w:rsidRPr="00C53051">
        <w:rPr>
          <w:rFonts w:ascii="Times New Roman" w:hAnsi="Times New Roman"/>
          <w:sz w:val="24"/>
          <w:szCs w:val="24"/>
        </w:rPr>
        <w:t>Munges</w:t>
      </w:r>
      <w:r w:rsidR="00FB18F2">
        <w:rPr>
          <w:rFonts w:ascii="Times New Roman" w:hAnsi="Times New Roman"/>
          <w:sz w:val="24"/>
          <w:szCs w:val="24"/>
          <w:lang w:val="en-GB"/>
        </w:rPr>
        <w:t>ën</w:t>
      </w:r>
      <w:r w:rsidRPr="00C53051">
        <w:rPr>
          <w:rFonts w:ascii="Times New Roman" w:hAnsi="Times New Roman"/>
          <w:sz w:val="24"/>
          <w:szCs w:val="24"/>
        </w:rPr>
        <w:t xml:space="preserve"> e mekanizmave ligjor</w:t>
      </w:r>
      <w:r>
        <w:rPr>
          <w:rFonts w:ascii="Times New Roman" w:hAnsi="Times New Roman"/>
          <w:sz w:val="24"/>
          <w:szCs w:val="24"/>
        </w:rPr>
        <w:t>ë</w:t>
      </w:r>
      <w:r w:rsidRPr="00C53051">
        <w:rPr>
          <w:rFonts w:ascii="Times New Roman" w:hAnsi="Times New Roman"/>
          <w:sz w:val="24"/>
          <w:szCs w:val="24"/>
        </w:rPr>
        <w:t xml:space="preserve"> q</w:t>
      </w:r>
      <w:r>
        <w:rPr>
          <w:rFonts w:ascii="Times New Roman" w:hAnsi="Times New Roman"/>
          <w:sz w:val="24"/>
          <w:szCs w:val="24"/>
        </w:rPr>
        <w:t>ë</w:t>
      </w:r>
      <w:r w:rsidRPr="00C53051">
        <w:rPr>
          <w:rFonts w:ascii="Times New Roman" w:hAnsi="Times New Roman"/>
          <w:sz w:val="24"/>
          <w:szCs w:val="24"/>
        </w:rPr>
        <w:t xml:space="preserve"> lejojn</w:t>
      </w:r>
      <w:r>
        <w:rPr>
          <w:rFonts w:ascii="Times New Roman" w:hAnsi="Times New Roman"/>
          <w:sz w:val="24"/>
          <w:szCs w:val="24"/>
        </w:rPr>
        <w:t>ë</w:t>
      </w:r>
      <w:r w:rsidRPr="00C53051">
        <w:rPr>
          <w:rFonts w:ascii="Times New Roman" w:hAnsi="Times New Roman"/>
          <w:sz w:val="24"/>
          <w:szCs w:val="24"/>
        </w:rPr>
        <w:t xml:space="preserve"> shoq</w:t>
      </w:r>
      <w:r>
        <w:rPr>
          <w:rFonts w:ascii="Times New Roman" w:hAnsi="Times New Roman"/>
          <w:sz w:val="24"/>
          <w:szCs w:val="24"/>
        </w:rPr>
        <w:t>ë</w:t>
      </w:r>
      <w:r w:rsidRPr="00C53051">
        <w:rPr>
          <w:rFonts w:ascii="Times New Roman" w:hAnsi="Times New Roman"/>
          <w:sz w:val="24"/>
          <w:szCs w:val="24"/>
        </w:rPr>
        <w:t>rit</w:t>
      </w:r>
      <w:r>
        <w:rPr>
          <w:rFonts w:ascii="Times New Roman" w:hAnsi="Times New Roman"/>
          <w:sz w:val="24"/>
          <w:szCs w:val="24"/>
        </w:rPr>
        <w:t>ë</w:t>
      </w:r>
      <w:r w:rsidRPr="00C53051">
        <w:rPr>
          <w:rFonts w:ascii="Times New Roman" w:hAnsi="Times New Roman"/>
          <w:sz w:val="24"/>
          <w:szCs w:val="24"/>
        </w:rPr>
        <w:t xml:space="preserve"> e huaja t</w:t>
      </w:r>
      <w:r>
        <w:rPr>
          <w:rFonts w:ascii="Times New Roman" w:hAnsi="Times New Roman"/>
          <w:sz w:val="24"/>
          <w:szCs w:val="24"/>
        </w:rPr>
        <w:t>ë</w:t>
      </w:r>
      <w:r w:rsidRPr="00C53051">
        <w:rPr>
          <w:rFonts w:ascii="Times New Roman" w:hAnsi="Times New Roman"/>
          <w:sz w:val="24"/>
          <w:szCs w:val="24"/>
        </w:rPr>
        <w:t xml:space="preserve"> ofrojn</w:t>
      </w:r>
      <w:r>
        <w:rPr>
          <w:rFonts w:ascii="Times New Roman" w:hAnsi="Times New Roman"/>
          <w:sz w:val="24"/>
          <w:szCs w:val="24"/>
        </w:rPr>
        <w:t>ë</w:t>
      </w:r>
      <w:r w:rsidRPr="00C53051">
        <w:rPr>
          <w:rFonts w:ascii="Times New Roman" w:hAnsi="Times New Roman"/>
          <w:sz w:val="24"/>
          <w:szCs w:val="24"/>
        </w:rPr>
        <w:t xml:space="preserve"> fonde pensioni n</w:t>
      </w:r>
      <w:r>
        <w:rPr>
          <w:rFonts w:ascii="Times New Roman" w:hAnsi="Times New Roman"/>
          <w:sz w:val="24"/>
          <w:szCs w:val="24"/>
        </w:rPr>
        <w:t>ë</w:t>
      </w:r>
      <w:r w:rsidRPr="00C53051">
        <w:rPr>
          <w:rFonts w:ascii="Times New Roman" w:hAnsi="Times New Roman"/>
          <w:sz w:val="24"/>
          <w:szCs w:val="24"/>
        </w:rPr>
        <w:t xml:space="preserve"> Shqip</w:t>
      </w:r>
      <w:r>
        <w:rPr>
          <w:rFonts w:ascii="Times New Roman" w:hAnsi="Times New Roman"/>
          <w:sz w:val="24"/>
          <w:szCs w:val="24"/>
        </w:rPr>
        <w:t>ë</w:t>
      </w:r>
      <w:r w:rsidRPr="00C53051">
        <w:rPr>
          <w:rFonts w:ascii="Times New Roman" w:hAnsi="Times New Roman"/>
          <w:sz w:val="24"/>
          <w:szCs w:val="24"/>
        </w:rPr>
        <w:t>ri</w:t>
      </w:r>
      <w:r>
        <w:rPr>
          <w:rFonts w:ascii="Times New Roman" w:hAnsi="Times New Roman"/>
          <w:sz w:val="24"/>
          <w:szCs w:val="24"/>
        </w:rPr>
        <w:t xml:space="preserve"> nëpërmjet themelimit të degës;</w:t>
      </w:r>
      <w:r w:rsidRPr="00C53051">
        <w:rPr>
          <w:rFonts w:ascii="Times New Roman" w:hAnsi="Times New Roman"/>
          <w:sz w:val="24"/>
          <w:szCs w:val="24"/>
        </w:rPr>
        <w:t xml:space="preserve"> </w:t>
      </w:r>
    </w:p>
    <w:p w:rsidR="002B2C58" w:rsidRPr="00C53051" w:rsidRDefault="002B2C58" w:rsidP="00333CF8">
      <w:pPr>
        <w:pStyle w:val="ListParagraph"/>
        <w:numPr>
          <w:ilvl w:val="0"/>
          <w:numId w:val="47"/>
        </w:numPr>
        <w:spacing w:after="0" w:line="276" w:lineRule="auto"/>
        <w:jc w:val="both"/>
        <w:rPr>
          <w:rFonts w:ascii="Times New Roman" w:hAnsi="Times New Roman"/>
          <w:sz w:val="24"/>
          <w:szCs w:val="24"/>
        </w:rPr>
      </w:pPr>
      <w:r w:rsidRPr="00C53051">
        <w:rPr>
          <w:rFonts w:ascii="Times New Roman" w:hAnsi="Times New Roman"/>
          <w:sz w:val="24"/>
          <w:szCs w:val="24"/>
          <w:lang w:val="en-US"/>
        </w:rPr>
        <w:t>Informacion</w:t>
      </w:r>
      <w:r w:rsidR="00FB18F2">
        <w:rPr>
          <w:rFonts w:ascii="Times New Roman" w:hAnsi="Times New Roman"/>
          <w:sz w:val="24"/>
          <w:szCs w:val="24"/>
          <w:lang w:val="en-US"/>
        </w:rPr>
        <w:t>in</w:t>
      </w:r>
      <w:r w:rsidRPr="00C53051">
        <w:rPr>
          <w:rFonts w:ascii="Times New Roman" w:hAnsi="Times New Roman"/>
          <w:sz w:val="24"/>
          <w:szCs w:val="24"/>
          <w:lang w:val="en-US"/>
        </w:rPr>
        <w:t xml:space="preserve"> </w:t>
      </w:r>
      <w:r w:rsidR="00FB18F2">
        <w:rPr>
          <w:rFonts w:ascii="Times New Roman" w:hAnsi="Times New Roman"/>
          <w:sz w:val="24"/>
          <w:szCs w:val="24"/>
          <w:lang w:val="en-US"/>
        </w:rPr>
        <w:t>e</w:t>
      </w:r>
      <w:r w:rsidRPr="00C53051">
        <w:rPr>
          <w:rFonts w:ascii="Times New Roman" w:hAnsi="Times New Roman"/>
          <w:sz w:val="24"/>
          <w:szCs w:val="24"/>
          <w:lang w:val="en-US"/>
        </w:rPr>
        <w:t xml:space="preserve"> p</w:t>
      </w:r>
      <w:r>
        <w:rPr>
          <w:rFonts w:ascii="Times New Roman" w:hAnsi="Times New Roman"/>
          <w:sz w:val="24"/>
          <w:szCs w:val="24"/>
          <w:lang w:val="en-US"/>
        </w:rPr>
        <w:t>ë</w:t>
      </w:r>
      <w:r w:rsidRPr="00C53051">
        <w:rPr>
          <w:rFonts w:ascii="Times New Roman" w:hAnsi="Times New Roman"/>
          <w:sz w:val="24"/>
          <w:szCs w:val="24"/>
          <w:lang w:val="en-US"/>
        </w:rPr>
        <w:t>rgjithsh</w:t>
      </w:r>
      <w:r>
        <w:rPr>
          <w:rFonts w:ascii="Times New Roman" w:hAnsi="Times New Roman"/>
          <w:sz w:val="24"/>
          <w:szCs w:val="24"/>
          <w:lang w:val="en-US"/>
        </w:rPr>
        <w:t>ë</w:t>
      </w:r>
      <w:r w:rsidRPr="00C53051">
        <w:rPr>
          <w:rFonts w:ascii="Times New Roman" w:hAnsi="Times New Roman"/>
          <w:sz w:val="24"/>
          <w:szCs w:val="24"/>
          <w:lang w:val="en-US"/>
        </w:rPr>
        <w:t>m p</w:t>
      </w:r>
      <w:r>
        <w:rPr>
          <w:rFonts w:ascii="Times New Roman" w:hAnsi="Times New Roman"/>
          <w:sz w:val="24"/>
          <w:szCs w:val="24"/>
          <w:lang w:val="en-US"/>
        </w:rPr>
        <w:t>ë</w:t>
      </w:r>
      <w:r w:rsidRPr="00C53051">
        <w:rPr>
          <w:rFonts w:ascii="Times New Roman" w:hAnsi="Times New Roman"/>
          <w:sz w:val="24"/>
          <w:szCs w:val="24"/>
          <w:lang w:val="en-US"/>
        </w:rPr>
        <w:t>r an</w:t>
      </w:r>
      <w:r>
        <w:rPr>
          <w:rFonts w:ascii="Times New Roman" w:hAnsi="Times New Roman"/>
          <w:sz w:val="24"/>
          <w:szCs w:val="24"/>
          <w:lang w:val="en-US"/>
        </w:rPr>
        <w:t>ë</w:t>
      </w:r>
      <w:r w:rsidRPr="00C53051">
        <w:rPr>
          <w:rFonts w:ascii="Times New Roman" w:hAnsi="Times New Roman"/>
          <w:sz w:val="24"/>
          <w:szCs w:val="24"/>
          <w:lang w:val="en-US"/>
        </w:rPr>
        <w:t>tar</w:t>
      </w:r>
      <w:r>
        <w:rPr>
          <w:rFonts w:ascii="Times New Roman" w:hAnsi="Times New Roman"/>
          <w:sz w:val="24"/>
          <w:szCs w:val="24"/>
          <w:lang w:val="en-US"/>
        </w:rPr>
        <w:t>ë</w:t>
      </w:r>
      <w:r w:rsidRPr="00C53051">
        <w:rPr>
          <w:rFonts w:ascii="Times New Roman" w:hAnsi="Times New Roman"/>
          <w:sz w:val="24"/>
          <w:szCs w:val="24"/>
          <w:lang w:val="en-US"/>
        </w:rPr>
        <w:t>t e fondit</w:t>
      </w:r>
      <w:r>
        <w:rPr>
          <w:rFonts w:ascii="Times New Roman" w:hAnsi="Times New Roman"/>
          <w:sz w:val="24"/>
          <w:szCs w:val="24"/>
          <w:lang w:val="en-US"/>
        </w:rPr>
        <w:t xml:space="preserve">, </w:t>
      </w:r>
      <w:r w:rsidR="00FB18F2">
        <w:rPr>
          <w:rFonts w:ascii="Times New Roman" w:hAnsi="Times New Roman"/>
          <w:sz w:val="24"/>
          <w:szCs w:val="24"/>
          <w:lang w:val="en-US"/>
        </w:rPr>
        <w:t xml:space="preserve">ku </w:t>
      </w:r>
      <w:r>
        <w:rPr>
          <w:rFonts w:ascii="Times New Roman" w:hAnsi="Times New Roman"/>
          <w:sz w:val="24"/>
          <w:szCs w:val="24"/>
          <w:lang w:val="en-US"/>
        </w:rPr>
        <w:t>mungon një dokument me infromacion të thjeshtë dhe përmbledhës</w:t>
      </w:r>
      <w:r w:rsidRPr="00C53051">
        <w:rPr>
          <w:rFonts w:ascii="Times New Roman" w:hAnsi="Times New Roman"/>
          <w:sz w:val="24"/>
          <w:szCs w:val="24"/>
          <w:lang w:val="en-US"/>
        </w:rPr>
        <w:t xml:space="preserve">; </w:t>
      </w:r>
    </w:p>
    <w:p w:rsidR="002B2C58" w:rsidRPr="00042FF4" w:rsidRDefault="002B2C58" w:rsidP="00333CF8">
      <w:pPr>
        <w:pStyle w:val="ListParagraph"/>
        <w:numPr>
          <w:ilvl w:val="0"/>
          <w:numId w:val="47"/>
        </w:numPr>
        <w:spacing w:after="0" w:line="276" w:lineRule="auto"/>
        <w:jc w:val="both"/>
        <w:rPr>
          <w:rFonts w:ascii="Times New Roman" w:hAnsi="Times New Roman"/>
          <w:sz w:val="24"/>
          <w:szCs w:val="24"/>
        </w:rPr>
      </w:pPr>
      <w:r w:rsidRPr="00042FF4">
        <w:rPr>
          <w:rFonts w:ascii="Times New Roman" w:hAnsi="Times New Roman"/>
          <w:sz w:val="24"/>
          <w:szCs w:val="24"/>
        </w:rPr>
        <w:t>Munges</w:t>
      </w:r>
      <w:r w:rsidR="00FB18F2">
        <w:rPr>
          <w:rFonts w:ascii="Times New Roman" w:hAnsi="Times New Roman"/>
          <w:sz w:val="24"/>
          <w:szCs w:val="24"/>
          <w:lang w:val="en-GB"/>
        </w:rPr>
        <w:t>ën</w:t>
      </w:r>
      <w:r w:rsidRPr="00042FF4">
        <w:rPr>
          <w:rFonts w:ascii="Times New Roman" w:hAnsi="Times New Roman"/>
          <w:sz w:val="24"/>
          <w:szCs w:val="24"/>
        </w:rPr>
        <w:t xml:space="preserve"> e procedurave për trajtimin e ankesave;</w:t>
      </w:r>
    </w:p>
    <w:p w:rsidR="002B2C58" w:rsidRDefault="002B2C58" w:rsidP="00333CF8">
      <w:pPr>
        <w:pStyle w:val="NoSpacing"/>
        <w:spacing w:line="276" w:lineRule="auto"/>
        <w:ind w:hanging="22488"/>
        <w:jc w:val="both"/>
        <w:rPr>
          <w:rFonts w:ascii="Times New Roman" w:hAnsi="Times New Roman"/>
          <w:b/>
          <w:sz w:val="24"/>
          <w:szCs w:val="24"/>
        </w:rPr>
      </w:pPr>
    </w:p>
    <w:p w:rsidR="002B2C58" w:rsidRPr="003A6116" w:rsidRDefault="002B2C58" w:rsidP="00333CF8">
      <w:pPr>
        <w:pStyle w:val="NoSpacing"/>
        <w:spacing w:line="276" w:lineRule="auto"/>
        <w:jc w:val="both"/>
        <w:rPr>
          <w:rFonts w:ascii="Times New Roman" w:hAnsi="Times New Roman"/>
          <w:sz w:val="24"/>
          <w:szCs w:val="24"/>
        </w:rPr>
      </w:pPr>
      <w:r w:rsidRPr="003A6116">
        <w:rPr>
          <w:rFonts w:ascii="Times New Roman" w:hAnsi="Times New Roman"/>
          <w:sz w:val="24"/>
          <w:szCs w:val="24"/>
        </w:rPr>
        <w:t>Kushtet që aplikohen për një fond të pensionit profesional janë të njëjta edhe p</w:t>
      </w:r>
      <w:r>
        <w:rPr>
          <w:rFonts w:ascii="Times New Roman" w:hAnsi="Times New Roman"/>
          <w:sz w:val="24"/>
          <w:szCs w:val="24"/>
        </w:rPr>
        <w:t>ë</w:t>
      </w:r>
      <w:r w:rsidRPr="003A6116">
        <w:rPr>
          <w:rFonts w:ascii="Times New Roman" w:hAnsi="Times New Roman"/>
          <w:sz w:val="24"/>
          <w:szCs w:val="24"/>
        </w:rPr>
        <w:t>r fondin e pensionit vullnetar edhe pse karakteristikat e tyre ndryshojn</w:t>
      </w:r>
      <w:r>
        <w:rPr>
          <w:rFonts w:ascii="Times New Roman" w:hAnsi="Times New Roman"/>
          <w:sz w:val="24"/>
          <w:szCs w:val="24"/>
        </w:rPr>
        <w:t>ë</w:t>
      </w:r>
      <w:r w:rsidRPr="003A6116">
        <w:rPr>
          <w:rFonts w:ascii="Times New Roman" w:hAnsi="Times New Roman"/>
          <w:sz w:val="24"/>
          <w:szCs w:val="24"/>
        </w:rPr>
        <w:t>. N</w:t>
      </w:r>
      <w:r>
        <w:rPr>
          <w:rFonts w:ascii="Times New Roman" w:hAnsi="Times New Roman"/>
          <w:sz w:val="24"/>
          <w:szCs w:val="24"/>
        </w:rPr>
        <w:t>ë</w:t>
      </w:r>
      <w:r w:rsidRPr="003A6116">
        <w:rPr>
          <w:rFonts w:ascii="Times New Roman" w:hAnsi="Times New Roman"/>
          <w:sz w:val="24"/>
          <w:szCs w:val="24"/>
        </w:rPr>
        <w:t xml:space="preserve"> fondet e pensionit profesional roli dhe p</w:t>
      </w:r>
      <w:r>
        <w:rPr>
          <w:rFonts w:ascii="Times New Roman" w:hAnsi="Times New Roman"/>
          <w:sz w:val="24"/>
          <w:szCs w:val="24"/>
        </w:rPr>
        <w:t>ë</w:t>
      </w:r>
      <w:r w:rsidRPr="003A6116">
        <w:rPr>
          <w:rFonts w:ascii="Times New Roman" w:hAnsi="Times New Roman"/>
          <w:sz w:val="24"/>
          <w:szCs w:val="24"/>
        </w:rPr>
        <w:t>rgjegj</w:t>
      </w:r>
      <w:r>
        <w:rPr>
          <w:rFonts w:ascii="Times New Roman" w:hAnsi="Times New Roman"/>
          <w:sz w:val="24"/>
          <w:szCs w:val="24"/>
        </w:rPr>
        <w:t>ë</w:t>
      </w:r>
      <w:r w:rsidRPr="003A6116">
        <w:rPr>
          <w:rFonts w:ascii="Times New Roman" w:hAnsi="Times New Roman"/>
          <w:sz w:val="24"/>
          <w:szCs w:val="24"/>
        </w:rPr>
        <w:t>sia e pun</w:t>
      </w:r>
      <w:r>
        <w:rPr>
          <w:rFonts w:ascii="Times New Roman" w:hAnsi="Times New Roman"/>
          <w:sz w:val="24"/>
          <w:szCs w:val="24"/>
        </w:rPr>
        <w:t>ë</w:t>
      </w:r>
      <w:r w:rsidRPr="003A6116">
        <w:rPr>
          <w:rFonts w:ascii="Times New Roman" w:hAnsi="Times New Roman"/>
          <w:sz w:val="24"/>
          <w:szCs w:val="24"/>
        </w:rPr>
        <w:t>dh</w:t>
      </w:r>
      <w:r>
        <w:rPr>
          <w:rFonts w:ascii="Times New Roman" w:hAnsi="Times New Roman"/>
          <w:sz w:val="24"/>
          <w:szCs w:val="24"/>
        </w:rPr>
        <w:t>ë</w:t>
      </w:r>
      <w:r w:rsidRPr="003A6116">
        <w:rPr>
          <w:rFonts w:ascii="Times New Roman" w:hAnsi="Times New Roman"/>
          <w:sz w:val="24"/>
          <w:szCs w:val="24"/>
        </w:rPr>
        <w:t>n</w:t>
      </w:r>
      <w:r w:rsidR="00F811F2">
        <w:rPr>
          <w:rFonts w:ascii="Times New Roman" w:hAnsi="Times New Roman"/>
          <w:sz w:val="24"/>
          <w:szCs w:val="24"/>
        </w:rPr>
        <w:t>ë</w:t>
      </w:r>
      <w:r w:rsidRPr="003A6116">
        <w:rPr>
          <w:rFonts w:ascii="Times New Roman" w:hAnsi="Times New Roman"/>
          <w:sz w:val="24"/>
          <w:szCs w:val="24"/>
        </w:rPr>
        <w:t>sit ndaj pun</w:t>
      </w:r>
      <w:r>
        <w:rPr>
          <w:rFonts w:ascii="Times New Roman" w:hAnsi="Times New Roman"/>
          <w:sz w:val="24"/>
          <w:szCs w:val="24"/>
        </w:rPr>
        <w:t>ë</w:t>
      </w:r>
      <w:r w:rsidRPr="003A6116">
        <w:rPr>
          <w:rFonts w:ascii="Times New Roman" w:hAnsi="Times New Roman"/>
          <w:sz w:val="24"/>
          <w:szCs w:val="24"/>
        </w:rPr>
        <w:t>marr</w:t>
      </w:r>
      <w:r>
        <w:rPr>
          <w:rFonts w:ascii="Times New Roman" w:hAnsi="Times New Roman"/>
          <w:sz w:val="24"/>
          <w:szCs w:val="24"/>
        </w:rPr>
        <w:t>ë</w:t>
      </w:r>
      <w:r w:rsidRPr="003A6116">
        <w:rPr>
          <w:rFonts w:ascii="Times New Roman" w:hAnsi="Times New Roman"/>
          <w:sz w:val="24"/>
          <w:szCs w:val="24"/>
        </w:rPr>
        <w:t>sve duhet t</w:t>
      </w:r>
      <w:r>
        <w:rPr>
          <w:rFonts w:ascii="Times New Roman" w:hAnsi="Times New Roman"/>
          <w:sz w:val="24"/>
          <w:szCs w:val="24"/>
        </w:rPr>
        <w:t>ë</w:t>
      </w:r>
      <w:r w:rsidRPr="003A6116">
        <w:rPr>
          <w:rFonts w:ascii="Times New Roman" w:hAnsi="Times New Roman"/>
          <w:sz w:val="24"/>
          <w:szCs w:val="24"/>
        </w:rPr>
        <w:t xml:space="preserve"> jet</w:t>
      </w:r>
      <w:r>
        <w:rPr>
          <w:rFonts w:ascii="Times New Roman" w:hAnsi="Times New Roman"/>
          <w:sz w:val="24"/>
          <w:szCs w:val="24"/>
        </w:rPr>
        <w:t>ë</w:t>
      </w:r>
      <w:r w:rsidRPr="003A6116">
        <w:rPr>
          <w:rFonts w:ascii="Times New Roman" w:hAnsi="Times New Roman"/>
          <w:sz w:val="24"/>
          <w:szCs w:val="24"/>
        </w:rPr>
        <w:t xml:space="preserve"> m</w:t>
      </w:r>
      <w:r>
        <w:rPr>
          <w:rFonts w:ascii="Times New Roman" w:hAnsi="Times New Roman"/>
          <w:sz w:val="24"/>
          <w:szCs w:val="24"/>
        </w:rPr>
        <w:t>ë</w:t>
      </w:r>
      <w:r w:rsidRPr="003A6116">
        <w:rPr>
          <w:rFonts w:ascii="Times New Roman" w:hAnsi="Times New Roman"/>
          <w:sz w:val="24"/>
          <w:szCs w:val="24"/>
        </w:rPr>
        <w:t xml:space="preserve"> e madhe. </w:t>
      </w:r>
    </w:p>
    <w:p w:rsidR="002B2C58" w:rsidRPr="003A6116" w:rsidRDefault="002B2C58" w:rsidP="002B2C58">
      <w:pPr>
        <w:pStyle w:val="NoSpacing"/>
        <w:spacing w:line="276" w:lineRule="auto"/>
        <w:ind w:left="720"/>
        <w:jc w:val="both"/>
        <w:rPr>
          <w:rFonts w:ascii="Times New Roman" w:hAnsi="Times New Roman"/>
          <w:sz w:val="24"/>
          <w:szCs w:val="24"/>
        </w:rPr>
      </w:pPr>
    </w:p>
    <w:p w:rsidR="002B2C58" w:rsidRDefault="002B2C58" w:rsidP="00333CF8">
      <w:pPr>
        <w:pStyle w:val="NoSpacing"/>
        <w:spacing w:line="276" w:lineRule="auto"/>
        <w:jc w:val="both"/>
        <w:rPr>
          <w:rFonts w:ascii="Times New Roman" w:hAnsi="Times New Roman"/>
          <w:sz w:val="24"/>
          <w:szCs w:val="24"/>
        </w:rPr>
      </w:pPr>
      <w:r w:rsidRPr="003A6116">
        <w:rPr>
          <w:rFonts w:ascii="Times New Roman" w:hAnsi="Times New Roman"/>
          <w:sz w:val="24"/>
          <w:szCs w:val="24"/>
        </w:rPr>
        <w:t xml:space="preserve">Politika e investimit </w:t>
      </w:r>
      <w:r>
        <w:rPr>
          <w:rFonts w:ascii="Times New Roman" w:hAnsi="Times New Roman"/>
          <w:sz w:val="24"/>
          <w:szCs w:val="24"/>
        </w:rPr>
        <w:t>ë</w:t>
      </w:r>
      <w:r w:rsidRPr="003A6116">
        <w:rPr>
          <w:rFonts w:ascii="Times New Roman" w:hAnsi="Times New Roman"/>
          <w:sz w:val="24"/>
          <w:szCs w:val="24"/>
        </w:rPr>
        <w:t>sht</w:t>
      </w:r>
      <w:r>
        <w:rPr>
          <w:rFonts w:ascii="Times New Roman" w:hAnsi="Times New Roman"/>
          <w:sz w:val="24"/>
          <w:szCs w:val="24"/>
        </w:rPr>
        <w:t>ë</w:t>
      </w:r>
      <w:r w:rsidRPr="003A6116">
        <w:rPr>
          <w:rFonts w:ascii="Times New Roman" w:hAnsi="Times New Roman"/>
          <w:sz w:val="24"/>
          <w:szCs w:val="24"/>
        </w:rPr>
        <w:t xml:space="preserve"> e nj</w:t>
      </w:r>
      <w:r>
        <w:rPr>
          <w:rFonts w:ascii="Times New Roman" w:hAnsi="Times New Roman"/>
          <w:sz w:val="24"/>
          <w:szCs w:val="24"/>
        </w:rPr>
        <w:t>ë</w:t>
      </w:r>
      <w:r w:rsidRPr="003A6116">
        <w:rPr>
          <w:rFonts w:ascii="Times New Roman" w:hAnsi="Times New Roman"/>
          <w:sz w:val="24"/>
          <w:szCs w:val="24"/>
        </w:rPr>
        <w:t>jt</w:t>
      </w:r>
      <w:r>
        <w:rPr>
          <w:rFonts w:ascii="Times New Roman" w:hAnsi="Times New Roman"/>
          <w:sz w:val="24"/>
          <w:szCs w:val="24"/>
        </w:rPr>
        <w:t>ë</w:t>
      </w:r>
      <w:r w:rsidRPr="003A6116">
        <w:rPr>
          <w:rFonts w:ascii="Times New Roman" w:hAnsi="Times New Roman"/>
          <w:sz w:val="24"/>
          <w:szCs w:val="24"/>
        </w:rPr>
        <w:t xml:space="preserve"> si p</w:t>
      </w:r>
      <w:r>
        <w:rPr>
          <w:rFonts w:ascii="Times New Roman" w:hAnsi="Times New Roman"/>
          <w:sz w:val="24"/>
          <w:szCs w:val="24"/>
        </w:rPr>
        <w:t>ë</w:t>
      </w:r>
      <w:r w:rsidRPr="003A6116">
        <w:rPr>
          <w:rFonts w:ascii="Times New Roman" w:hAnsi="Times New Roman"/>
          <w:sz w:val="24"/>
          <w:szCs w:val="24"/>
        </w:rPr>
        <w:t>r fondin e pensionit profesional ashtu edhe p</w:t>
      </w:r>
      <w:r>
        <w:rPr>
          <w:rFonts w:ascii="Times New Roman" w:hAnsi="Times New Roman"/>
          <w:sz w:val="24"/>
          <w:szCs w:val="24"/>
        </w:rPr>
        <w:t>ë</w:t>
      </w:r>
      <w:r w:rsidRPr="003A6116">
        <w:rPr>
          <w:rFonts w:ascii="Times New Roman" w:hAnsi="Times New Roman"/>
          <w:sz w:val="24"/>
          <w:szCs w:val="24"/>
        </w:rPr>
        <w:t xml:space="preserve">r fondin e pensionit vullnetar. Asetet e fondit investohen në bono thesari </w:t>
      </w:r>
      <w:r>
        <w:rPr>
          <w:rFonts w:ascii="Times New Roman" w:hAnsi="Times New Roman"/>
          <w:sz w:val="24"/>
          <w:szCs w:val="24"/>
        </w:rPr>
        <w:t>dhe obligacione të Q</w:t>
      </w:r>
      <w:r w:rsidRPr="003A6116">
        <w:rPr>
          <w:rFonts w:ascii="Times New Roman" w:hAnsi="Times New Roman"/>
          <w:sz w:val="24"/>
          <w:szCs w:val="24"/>
        </w:rPr>
        <w:t>everis</w:t>
      </w:r>
      <w:r>
        <w:rPr>
          <w:rFonts w:ascii="Times New Roman" w:hAnsi="Times New Roman"/>
          <w:sz w:val="24"/>
          <w:szCs w:val="24"/>
        </w:rPr>
        <w:t>ë Shqiptare</w:t>
      </w:r>
      <w:r w:rsidRPr="003A6116">
        <w:rPr>
          <w:rFonts w:ascii="Times New Roman" w:hAnsi="Times New Roman"/>
          <w:sz w:val="24"/>
          <w:szCs w:val="24"/>
        </w:rPr>
        <w:t>. Mos diversifikimi i portofolit brenda dhe jashtë Shqipërisë ndalon zhivillimin e k</w:t>
      </w:r>
      <w:r>
        <w:rPr>
          <w:rFonts w:ascii="Times New Roman" w:hAnsi="Times New Roman"/>
          <w:sz w:val="24"/>
          <w:szCs w:val="24"/>
        </w:rPr>
        <w:t>ë</w:t>
      </w:r>
      <w:r w:rsidRPr="003A6116">
        <w:rPr>
          <w:rFonts w:ascii="Times New Roman" w:hAnsi="Times New Roman"/>
          <w:sz w:val="24"/>
          <w:szCs w:val="24"/>
        </w:rPr>
        <w:t>tyre skemave dhe i b</w:t>
      </w:r>
      <w:r>
        <w:rPr>
          <w:rFonts w:ascii="Times New Roman" w:hAnsi="Times New Roman"/>
          <w:sz w:val="24"/>
          <w:szCs w:val="24"/>
        </w:rPr>
        <w:t>ë</w:t>
      </w:r>
      <w:r w:rsidRPr="003A6116">
        <w:rPr>
          <w:rFonts w:ascii="Times New Roman" w:hAnsi="Times New Roman"/>
          <w:sz w:val="24"/>
          <w:szCs w:val="24"/>
        </w:rPr>
        <w:t>n m</w:t>
      </w:r>
      <w:r>
        <w:rPr>
          <w:rFonts w:ascii="Times New Roman" w:hAnsi="Times New Roman"/>
          <w:sz w:val="24"/>
          <w:szCs w:val="24"/>
        </w:rPr>
        <w:t>ë</w:t>
      </w:r>
      <w:r w:rsidRPr="003A6116">
        <w:rPr>
          <w:rFonts w:ascii="Times New Roman" w:hAnsi="Times New Roman"/>
          <w:sz w:val="24"/>
          <w:szCs w:val="24"/>
        </w:rPr>
        <w:t xml:space="preserve"> pak atraktive p</w:t>
      </w:r>
      <w:r>
        <w:rPr>
          <w:rFonts w:ascii="Times New Roman" w:hAnsi="Times New Roman"/>
          <w:sz w:val="24"/>
          <w:szCs w:val="24"/>
        </w:rPr>
        <w:t>ë</w:t>
      </w:r>
      <w:r w:rsidRPr="003A6116">
        <w:rPr>
          <w:rFonts w:ascii="Times New Roman" w:hAnsi="Times New Roman"/>
          <w:sz w:val="24"/>
          <w:szCs w:val="24"/>
        </w:rPr>
        <w:t>r qytetar</w:t>
      </w:r>
      <w:r>
        <w:rPr>
          <w:rFonts w:ascii="Times New Roman" w:hAnsi="Times New Roman"/>
          <w:sz w:val="24"/>
          <w:szCs w:val="24"/>
        </w:rPr>
        <w:t>ë</w:t>
      </w:r>
      <w:r w:rsidRPr="003A6116">
        <w:rPr>
          <w:rFonts w:ascii="Times New Roman" w:hAnsi="Times New Roman"/>
          <w:sz w:val="24"/>
          <w:szCs w:val="24"/>
        </w:rPr>
        <w:t xml:space="preserve">t. </w:t>
      </w:r>
    </w:p>
    <w:p w:rsidR="002B2C58" w:rsidRDefault="002B2C58" w:rsidP="002B2C58">
      <w:pPr>
        <w:pStyle w:val="ListParagraph"/>
        <w:rPr>
          <w:rFonts w:ascii="Times New Roman" w:hAnsi="Times New Roman"/>
          <w:sz w:val="24"/>
          <w:szCs w:val="24"/>
        </w:rPr>
      </w:pPr>
    </w:p>
    <w:p w:rsidR="002B2C58" w:rsidRPr="0056554D" w:rsidRDefault="002B2C58" w:rsidP="00333CF8">
      <w:pPr>
        <w:pStyle w:val="NoSpacing"/>
        <w:spacing w:line="276" w:lineRule="auto"/>
        <w:jc w:val="both"/>
        <w:rPr>
          <w:rFonts w:ascii="Times New Roman" w:hAnsi="Times New Roman"/>
          <w:sz w:val="24"/>
          <w:szCs w:val="24"/>
        </w:rPr>
      </w:pPr>
      <w:r>
        <w:rPr>
          <w:rFonts w:ascii="Times New Roman" w:hAnsi="Times New Roman"/>
          <w:sz w:val="24"/>
          <w:szCs w:val="24"/>
        </w:rPr>
        <w:t>Mungesa e dispozitave ligjore që mundësojnë shoqëritë e huaja të ofrojnë produkte pensioni në Shqipëri nëpërmjet them</w:t>
      </w:r>
      <w:r w:rsidR="00F811F2">
        <w:rPr>
          <w:rFonts w:ascii="Times New Roman" w:hAnsi="Times New Roman"/>
          <w:sz w:val="24"/>
          <w:szCs w:val="24"/>
        </w:rPr>
        <w:t>e</w:t>
      </w:r>
      <w:r>
        <w:rPr>
          <w:rFonts w:ascii="Times New Roman" w:hAnsi="Times New Roman"/>
          <w:sz w:val="24"/>
          <w:szCs w:val="24"/>
        </w:rPr>
        <w:t xml:space="preserve">limit të degës nuk nxit zgjerimin e tregut dhe konkurencën midis shoqërive. </w:t>
      </w:r>
    </w:p>
    <w:p w:rsidR="002B2C58" w:rsidRPr="003A6116" w:rsidRDefault="002B2C58" w:rsidP="002B2C58">
      <w:pPr>
        <w:pStyle w:val="NoSpacing"/>
        <w:spacing w:line="276" w:lineRule="auto"/>
        <w:ind w:left="720"/>
        <w:jc w:val="both"/>
        <w:rPr>
          <w:rFonts w:ascii="Times New Roman" w:hAnsi="Times New Roman"/>
          <w:sz w:val="24"/>
          <w:szCs w:val="24"/>
        </w:rPr>
      </w:pPr>
    </w:p>
    <w:p w:rsidR="002B2C58" w:rsidRPr="004F2203" w:rsidRDefault="002B2C58" w:rsidP="00333CF8">
      <w:pPr>
        <w:pStyle w:val="NoSpacing"/>
        <w:spacing w:line="276" w:lineRule="auto"/>
        <w:jc w:val="both"/>
        <w:rPr>
          <w:rFonts w:ascii="Times New Roman" w:hAnsi="Times New Roman"/>
          <w:sz w:val="24"/>
          <w:szCs w:val="24"/>
        </w:rPr>
      </w:pPr>
      <w:r w:rsidRPr="003A6116">
        <w:rPr>
          <w:rFonts w:ascii="Times New Roman" w:hAnsi="Times New Roman"/>
          <w:sz w:val="24"/>
          <w:szCs w:val="24"/>
        </w:rPr>
        <w:t>Anëtarët e fondit nuk e kan</w:t>
      </w:r>
      <w:r>
        <w:rPr>
          <w:rFonts w:ascii="Times New Roman" w:hAnsi="Times New Roman"/>
          <w:sz w:val="24"/>
          <w:szCs w:val="24"/>
        </w:rPr>
        <w:t>ë</w:t>
      </w:r>
      <w:r w:rsidRPr="003A6116">
        <w:rPr>
          <w:rFonts w:ascii="Times New Roman" w:hAnsi="Times New Roman"/>
          <w:sz w:val="24"/>
          <w:szCs w:val="24"/>
        </w:rPr>
        <w:t xml:space="preserve"> të lehtë t</w:t>
      </w:r>
      <w:r>
        <w:rPr>
          <w:rFonts w:ascii="Times New Roman" w:hAnsi="Times New Roman"/>
          <w:sz w:val="24"/>
          <w:szCs w:val="24"/>
        </w:rPr>
        <w:t>ë</w:t>
      </w:r>
      <w:r w:rsidRPr="003A6116">
        <w:rPr>
          <w:rFonts w:ascii="Times New Roman" w:hAnsi="Times New Roman"/>
          <w:sz w:val="24"/>
          <w:szCs w:val="24"/>
        </w:rPr>
        <w:t xml:space="preserve"> kuptojn</w:t>
      </w:r>
      <w:r>
        <w:rPr>
          <w:rFonts w:ascii="Times New Roman" w:hAnsi="Times New Roman"/>
          <w:sz w:val="24"/>
          <w:szCs w:val="24"/>
        </w:rPr>
        <w:t>ë</w:t>
      </w:r>
      <w:r w:rsidRPr="003A6116">
        <w:rPr>
          <w:rFonts w:ascii="Times New Roman" w:hAnsi="Times New Roman"/>
          <w:sz w:val="24"/>
          <w:szCs w:val="24"/>
        </w:rPr>
        <w:t xml:space="preserve"> informacionin q</w:t>
      </w:r>
      <w:r>
        <w:rPr>
          <w:rFonts w:ascii="Times New Roman" w:hAnsi="Times New Roman"/>
          <w:sz w:val="24"/>
          <w:szCs w:val="24"/>
        </w:rPr>
        <w:t>ë</w:t>
      </w:r>
      <w:r w:rsidRPr="003A6116">
        <w:rPr>
          <w:rFonts w:ascii="Times New Roman" w:hAnsi="Times New Roman"/>
          <w:sz w:val="24"/>
          <w:szCs w:val="24"/>
        </w:rPr>
        <w:t xml:space="preserve"> marrin n</w:t>
      </w:r>
      <w:r>
        <w:rPr>
          <w:rFonts w:ascii="Times New Roman" w:hAnsi="Times New Roman"/>
          <w:sz w:val="24"/>
          <w:szCs w:val="24"/>
        </w:rPr>
        <w:t>ë</w:t>
      </w:r>
      <w:r w:rsidRPr="003A6116">
        <w:rPr>
          <w:rFonts w:ascii="Times New Roman" w:hAnsi="Times New Roman"/>
          <w:sz w:val="24"/>
          <w:szCs w:val="24"/>
        </w:rPr>
        <w:t xml:space="preserve"> lidhje me fondin e pensionit. Informacioni q</w:t>
      </w:r>
      <w:r>
        <w:rPr>
          <w:rFonts w:ascii="Times New Roman" w:hAnsi="Times New Roman"/>
          <w:sz w:val="24"/>
          <w:szCs w:val="24"/>
        </w:rPr>
        <w:t>ë</w:t>
      </w:r>
      <w:r w:rsidRPr="003A6116">
        <w:rPr>
          <w:rFonts w:ascii="Times New Roman" w:hAnsi="Times New Roman"/>
          <w:sz w:val="24"/>
          <w:szCs w:val="24"/>
        </w:rPr>
        <w:t xml:space="preserve"> u vihet n</w:t>
      </w:r>
      <w:r>
        <w:rPr>
          <w:rFonts w:ascii="Times New Roman" w:hAnsi="Times New Roman"/>
          <w:sz w:val="24"/>
          <w:szCs w:val="24"/>
        </w:rPr>
        <w:t>ë</w:t>
      </w:r>
      <w:r w:rsidRPr="003A6116">
        <w:rPr>
          <w:rFonts w:ascii="Times New Roman" w:hAnsi="Times New Roman"/>
          <w:sz w:val="24"/>
          <w:szCs w:val="24"/>
        </w:rPr>
        <w:t xml:space="preserve"> dispozicion p</w:t>
      </w:r>
      <w:r>
        <w:rPr>
          <w:rFonts w:ascii="Times New Roman" w:hAnsi="Times New Roman"/>
          <w:sz w:val="24"/>
          <w:szCs w:val="24"/>
        </w:rPr>
        <w:t>ë</w:t>
      </w:r>
      <w:r w:rsidRPr="003A6116">
        <w:rPr>
          <w:rFonts w:ascii="Times New Roman" w:hAnsi="Times New Roman"/>
          <w:sz w:val="24"/>
          <w:szCs w:val="24"/>
        </w:rPr>
        <w:t>rmban t</w:t>
      </w:r>
      <w:r>
        <w:rPr>
          <w:rFonts w:ascii="Times New Roman" w:hAnsi="Times New Roman"/>
          <w:sz w:val="24"/>
          <w:szCs w:val="24"/>
        </w:rPr>
        <w:t>ë</w:t>
      </w:r>
      <w:r w:rsidRPr="003A6116">
        <w:rPr>
          <w:rFonts w:ascii="Times New Roman" w:hAnsi="Times New Roman"/>
          <w:sz w:val="24"/>
          <w:szCs w:val="24"/>
        </w:rPr>
        <w:t xml:space="preserve"> dh</w:t>
      </w:r>
      <w:r>
        <w:rPr>
          <w:rFonts w:ascii="Times New Roman" w:hAnsi="Times New Roman"/>
          <w:sz w:val="24"/>
          <w:szCs w:val="24"/>
        </w:rPr>
        <w:t>ë</w:t>
      </w:r>
      <w:r w:rsidRPr="003A6116">
        <w:rPr>
          <w:rFonts w:ascii="Times New Roman" w:hAnsi="Times New Roman"/>
          <w:sz w:val="24"/>
          <w:szCs w:val="24"/>
        </w:rPr>
        <w:t>na mbi kostot dhe tarifat e aplikuara nga shoq</w:t>
      </w:r>
      <w:r>
        <w:rPr>
          <w:rFonts w:ascii="Times New Roman" w:hAnsi="Times New Roman"/>
          <w:sz w:val="24"/>
          <w:szCs w:val="24"/>
        </w:rPr>
        <w:t>ë</w:t>
      </w:r>
      <w:r w:rsidRPr="003A6116">
        <w:rPr>
          <w:rFonts w:ascii="Times New Roman" w:hAnsi="Times New Roman"/>
          <w:sz w:val="24"/>
          <w:szCs w:val="24"/>
        </w:rPr>
        <w:t>ria administruese, llogaritja e vler</w:t>
      </w:r>
      <w:r>
        <w:rPr>
          <w:rFonts w:ascii="Times New Roman" w:hAnsi="Times New Roman"/>
          <w:sz w:val="24"/>
          <w:szCs w:val="24"/>
        </w:rPr>
        <w:t>ë</w:t>
      </w:r>
      <w:r w:rsidRPr="003A6116">
        <w:rPr>
          <w:rFonts w:ascii="Times New Roman" w:hAnsi="Times New Roman"/>
          <w:sz w:val="24"/>
          <w:szCs w:val="24"/>
        </w:rPr>
        <w:t>s neto t</w:t>
      </w:r>
      <w:r>
        <w:rPr>
          <w:rFonts w:ascii="Times New Roman" w:hAnsi="Times New Roman"/>
          <w:sz w:val="24"/>
          <w:szCs w:val="24"/>
        </w:rPr>
        <w:t>ë</w:t>
      </w:r>
      <w:r w:rsidRPr="003A6116">
        <w:rPr>
          <w:rFonts w:ascii="Times New Roman" w:hAnsi="Times New Roman"/>
          <w:sz w:val="24"/>
          <w:szCs w:val="24"/>
        </w:rPr>
        <w:t xml:space="preserve"> asete</w:t>
      </w:r>
      <w:r w:rsidR="00F811F2">
        <w:rPr>
          <w:rFonts w:ascii="Times New Roman" w:hAnsi="Times New Roman"/>
          <w:sz w:val="24"/>
          <w:szCs w:val="24"/>
        </w:rPr>
        <w:t>ve</w:t>
      </w:r>
      <w:r w:rsidRPr="003A6116">
        <w:rPr>
          <w:rFonts w:ascii="Times New Roman" w:hAnsi="Times New Roman"/>
          <w:sz w:val="24"/>
          <w:szCs w:val="24"/>
        </w:rPr>
        <w:t>, datat e kontributeve dhe transferimin e aseteve, shnd</w:t>
      </w:r>
      <w:r>
        <w:rPr>
          <w:rFonts w:ascii="Times New Roman" w:hAnsi="Times New Roman"/>
          <w:sz w:val="24"/>
          <w:szCs w:val="24"/>
        </w:rPr>
        <w:t>ë</w:t>
      </w:r>
      <w:r w:rsidRPr="003A6116">
        <w:rPr>
          <w:rFonts w:ascii="Times New Roman" w:hAnsi="Times New Roman"/>
          <w:sz w:val="24"/>
          <w:szCs w:val="24"/>
        </w:rPr>
        <w:t>rimin e kontributeve e t</w:t>
      </w:r>
      <w:r>
        <w:rPr>
          <w:rFonts w:ascii="Times New Roman" w:hAnsi="Times New Roman"/>
          <w:sz w:val="24"/>
          <w:szCs w:val="24"/>
        </w:rPr>
        <w:t>ë</w:t>
      </w:r>
      <w:r w:rsidRPr="003A6116">
        <w:rPr>
          <w:rFonts w:ascii="Times New Roman" w:hAnsi="Times New Roman"/>
          <w:sz w:val="24"/>
          <w:szCs w:val="24"/>
        </w:rPr>
        <w:t xml:space="preserve"> aseteve n</w:t>
      </w:r>
      <w:r>
        <w:rPr>
          <w:rFonts w:ascii="Times New Roman" w:hAnsi="Times New Roman"/>
          <w:sz w:val="24"/>
          <w:szCs w:val="24"/>
        </w:rPr>
        <w:t>ë</w:t>
      </w:r>
      <w:r w:rsidRPr="003A6116">
        <w:rPr>
          <w:rFonts w:ascii="Times New Roman" w:hAnsi="Times New Roman"/>
          <w:sz w:val="24"/>
          <w:szCs w:val="24"/>
        </w:rPr>
        <w:t xml:space="preserve"> kuota etj, p</w:t>
      </w:r>
      <w:r w:rsidR="00F811F2">
        <w:rPr>
          <w:rFonts w:ascii="Times New Roman" w:hAnsi="Times New Roman"/>
          <w:sz w:val="24"/>
          <w:szCs w:val="24"/>
        </w:rPr>
        <w:t>or</w:t>
      </w:r>
      <w:r w:rsidRPr="003A6116">
        <w:rPr>
          <w:rFonts w:ascii="Times New Roman" w:hAnsi="Times New Roman"/>
          <w:sz w:val="24"/>
          <w:szCs w:val="24"/>
        </w:rPr>
        <w:t xml:space="preserve"> mungesa e njohurive </w:t>
      </w:r>
      <w:r>
        <w:rPr>
          <w:rFonts w:ascii="Times New Roman" w:hAnsi="Times New Roman"/>
          <w:sz w:val="24"/>
          <w:szCs w:val="24"/>
        </w:rPr>
        <w:t xml:space="preserve">dhe edukimit </w:t>
      </w:r>
      <w:r w:rsidRPr="003A6116">
        <w:rPr>
          <w:rFonts w:ascii="Times New Roman" w:hAnsi="Times New Roman"/>
          <w:sz w:val="24"/>
          <w:szCs w:val="24"/>
        </w:rPr>
        <w:t>financiar t</w:t>
      </w:r>
      <w:r>
        <w:rPr>
          <w:rFonts w:ascii="Times New Roman" w:hAnsi="Times New Roman"/>
          <w:sz w:val="24"/>
          <w:szCs w:val="24"/>
        </w:rPr>
        <w:t>ë</w:t>
      </w:r>
      <w:r w:rsidRPr="003A6116">
        <w:rPr>
          <w:rFonts w:ascii="Times New Roman" w:hAnsi="Times New Roman"/>
          <w:sz w:val="24"/>
          <w:szCs w:val="24"/>
        </w:rPr>
        <w:t xml:space="preserve"> </w:t>
      </w:r>
      <w:r>
        <w:rPr>
          <w:rFonts w:ascii="Times New Roman" w:hAnsi="Times New Roman"/>
          <w:sz w:val="24"/>
          <w:szCs w:val="24"/>
        </w:rPr>
        <w:t xml:space="preserve">një pjese të </w:t>
      </w:r>
      <w:r w:rsidRPr="003A6116">
        <w:rPr>
          <w:rFonts w:ascii="Times New Roman" w:hAnsi="Times New Roman"/>
          <w:sz w:val="24"/>
          <w:szCs w:val="24"/>
        </w:rPr>
        <w:t>an</w:t>
      </w:r>
      <w:r>
        <w:rPr>
          <w:rFonts w:ascii="Times New Roman" w:hAnsi="Times New Roman"/>
          <w:sz w:val="24"/>
          <w:szCs w:val="24"/>
        </w:rPr>
        <w:t>ë</w:t>
      </w:r>
      <w:r w:rsidRPr="003A6116">
        <w:rPr>
          <w:rFonts w:ascii="Times New Roman" w:hAnsi="Times New Roman"/>
          <w:sz w:val="24"/>
          <w:szCs w:val="24"/>
        </w:rPr>
        <w:t>tar</w:t>
      </w:r>
      <w:r>
        <w:rPr>
          <w:rFonts w:ascii="Times New Roman" w:hAnsi="Times New Roman"/>
          <w:sz w:val="24"/>
          <w:szCs w:val="24"/>
        </w:rPr>
        <w:t>ë</w:t>
      </w:r>
      <w:r w:rsidRPr="003A6116">
        <w:rPr>
          <w:rFonts w:ascii="Times New Roman" w:hAnsi="Times New Roman"/>
          <w:sz w:val="24"/>
          <w:szCs w:val="24"/>
        </w:rPr>
        <w:t xml:space="preserve">ve </w:t>
      </w:r>
      <w:r>
        <w:rPr>
          <w:rFonts w:ascii="Times New Roman" w:hAnsi="Times New Roman"/>
          <w:sz w:val="24"/>
          <w:szCs w:val="24"/>
        </w:rPr>
        <w:t>ë</w:t>
      </w:r>
      <w:r w:rsidRPr="003A6116">
        <w:rPr>
          <w:rFonts w:ascii="Times New Roman" w:hAnsi="Times New Roman"/>
          <w:sz w:val="24"/>
          <w:szCs w:val="24"/>
        </w:rPr>
        <w:t>sht</w:t>
      </w:r>
      <w:r>
        <w:rPr>
          <w:rFonts w:ascii="Times New Roman" w:hAnsi="Times New Roman"/>
          <w:sz w:val="24"/>
          <w:szCs w:val="24"/>
        </w:rPr>
        <w:t>ë</w:t>
      </w:r>
      <w:r w:rsidRPr="003A6116">
        <w:rPr>
          <w:rFonts w:ascii="Times New Roman" w:hAnsi="Times New Roman"/>
          <w:sz w:val="24"/>
          <w:szCs w:val="24"/>
        </w:rPr>
        <w:t xml:space="preserve"> indikator se informacioni i p</w:t>
      </w:r>
      <w:r>
        <w:rPr>
          <w:rFonts w:ascii="Times New Roman" w:hAnsi="Times New Roman"/>
          <w:sz w:val="24"/>
          <w:szCs w:val="24"/>
        </w:rPr>
        <w:t>ë</w:t>
      </w:r>
      <w:r w:rsidRPr="003A6116">
        <w:rPr>
          <w:rFonts w:ascii="Times New Roman" w:hAnsi="Times New Roman"/>
          <w:sz w:val="24"/>
          <w:szCs w:val="24"/>
        </w:rPr>
        <w:t>rgjithsh</w:t>
      </w:r>
      <w:r>
        <w:rPr>
          <w:rFonts w:ascii="Times New Roman" w:hAnsi="Times New Roman"/>
          <w:sz w:val="24"/>
          <w:szCs w:val="24"/>
        </w:rPr>
        <w:t>ë</w:t>
      </w:r>
      <w:r w:rsidRPr="003A6116">
        <w:rPr>
          <w:rFonts w:ascii="Times New Roman" w:hAnsi="Times New Roman"/>
          <w:sz w:val="24"/>
          <w:szCs w:val="24"/>
        </w:rPr>
        <w:t>m q</w:t>
      </w:r>
      <w:r>
        <w:rPr>
          <w:rFonts w:ascii="Times New Roman" w:hAnsi="Times New Roman"/>
          <w:sz w:val="24"/>
          <w:szCs w:val="24"/>
        </w:rPr>
        <w:t>ë</w:t>
      </w:r>
      <w:r w:rsidRPr="003A6116">
        <w:rPr>
          <w:rFonts w:ascii="Times New Roman" w:hAnsi="Times New Roman"/>
          <w:sz w:val="24"/>
          <w:szCs w:val="24"/>
        </w:rPr>
        <w:t xml:space="preserve"> u vihet n</w:t>
      </w:r>
      <w:r>
        <w:rPr>
          <w:rFonts w:ascii="Times New Roman" w:hAnsi="Times New Roman"/>
          <w:sz w:val="24"/>
          <w:szCs w:val="24"/>
        </w:rPr>
        <w:t>ë</w:t>
      </w:r>
      <w:r w:rsidRPr="003A6116">
        <w:rPr>
          <w:rFonts w:ascii="Times New Roman" w:hAnsi="Times New Roman"/>
          <w:sz w:val="24"/>
          <w:szCs w:val="24"/>
        </w:rPr>
        <w:t xml:space="preserve"> dispozicion nga shoq</w:t>
      </w:r>
      <w:r>
        <w:rPr>
          <w:rFonts w:ascii="Times New Roman" w:hAnsi="Times New Roman"/>
          <w:sz w:val="24"/>
          <w:szCs w:val="24"/>
        </w:rPr>
        <w:t>ë</w:t>
      </w:r>
      <w:r w:rsidRPr="003A6116">
        <w:rPr>
          <w:rFonts w:ascii="Times New Roman" w:hAnsi="Times New Roman"/>
          <w:sz w:val="24"/>
          <w:szCs w:val="24"/>
        </w:rPr>
        <w:t xml:space="preserve">ria administruese nuk </w:t>
      </w:r>
      <w:r>
        <w:rPr>
          <w:rFonts w:ascii="Times New Roman" w:hAnsi="Times New Roman"/>
          <w:sz w:val="24"/>
          <w:szCs w:val="24"/>
        </w:rPr>
        <w:t>ë</w:t>
      </w:r>
      <w:r w:rsidRPr="003A6116">
        <w:rPr>
          <w:rFonts w:ascii="Times New Roman" w:hAnsi="Times New Roman"/>
          <w:sz w:val="24"/>
          <w:szCs w:val="24"/>
        </w:rPr>
        <w:t>sht</w:t>
      </w:r>
      <w:r>
        <w:rPr>
          <w:rFonts w:ascii="Times New Roman" w:hAnsi="Times New Roman"/>
          <w:sz w:val="24"/>
          <w:szCs w:val="24"/>
        </w:rPr>
        <w:t>ë</w:t>
      </w:r>
      <w:r w:rsidRPr="003A6116">
        <w:rPr>
          <w:rFonts w:ascii="Times New Roman" w:hAnsi="Times New Roman"/>
          <w:sz w:val="24"/>
          <w:szCs w:val="24"/>
        </w:rPr>
        <w:t xml:space="preserve"> efiçent dhe ekziston mund</w:t>
      </w:r>
      <w:r>
        <w:rPr>
          <w:rFonts w:ascii="Times New Roman" w:hAnsi="Times New Roman"/>
          <w:sz w:val="24"/>
          <w:szCs w:val="24"/>
        </w:rPr>
        <w:t>ë</w:t>
      </w:r>
      <w:r w:rsidRPr="003A6116">
        <w:rPr>
          <w:rFonts w:ascii="Times New Roman" w:hAnsi="Times New Roman"/>
          <w:sz w:val="24"/>
          <w:szCs w:val="24"/>
        </w:rPr>
        <w:t>sia t</w:t>
      </w:r>
      <w:r>
        <w:rPr>
          <w:rFonts w:ascii="Times New Roman" w:hAnsi="Times New Roman"/>
          <w:sz w:val="24"/>
          <w:szCs w:val="24"/>
        </w:rPr>
        <w:t>ë</w:t>
      </w:r>
      <w:r w:rsidRPr="003A6116">
        <w:rPr>
          <w:rFonts w:ascii="Times New Roman" w:hAnsi="Times New Roman"/>
          <w:sz w:val="24"/>
          <w:szCs w:val="24"/>
        </w:rPr>
        <w:t xml:space="preserve"> mos kuptohet qart</w:t>
      </w:r>
      <w:r>
        <w:rPr>
          <w:rFonts w:ascii="Times New Roman" w:hAnsi="Times New Roman"/>
          <w:sz w:val="24"/>
          <w:szCs w:val="24"/>
        </w:rPr>
        <w:t>ë</w:t>
      </w:r>
      <w:r w:rsidRPr="003A6116">
        <w:rPr>
          <w:rFonts w:ascii="Times New Roman" w:hAnsi="Times New Roman"/>
          <w:sz w:val="24"/>
          <w:szCs w:val="24"/>
        </w:rPr>
        <w:t xml:space="preserve"> risku i zvogëlimi</w:t>
      </w:r>
      <w:r w:rsidR="00F811F2">
        <w:rPr>
          <w:rFonts w:ascii="Times New Roman" w:hAnsi="Times New Roman"/>
          <w:sz w:val="24"/>
          <w:szCs w:val="24"/>
        </w:rPr>
        <w:t>t</w:t>
      </w:r>
      <w:r w:rsidRPr="003A6116">
        <w:rPr>
          <w:rFonts w:ascii="Times New Roman" w:hAnsi="Times New Roman"/>
          <w:sz w:val="24"/>
          <w:szCs w:val="24"/>
        </w:rPr>
        <w:t xml:space="preserve"> të aseteve t</w:t>
      </w:r>
      <w:r>
        <w:rPr>
          <w:rFonts w:ascii="Times New Roman" w:hAnsi="Times New Roman"/>
          <w:sz w:val="24"/>
          <w:szCs w:val="24"/>
        </w:rPr>
        <w:t>ë</w:t>
      </w:r>
      <w:r w:rsidRPr="003A6116">
        <w:rPr>
          <w:rFonts w:ascii="Times New Roman" w:hAnsi="Times New Roman"/>
          <w:sz w:val="24"/>
          <w:szCs w:val="24"/>
        </w:rPr>
        <w:t xml:space="preserve"> akumuluara n</w:t>
      </w:r>
      <w:r>
        <w:rPr>
          <w:rFonts w:ascii="Times New Roman" w:hAnsi="Times New Roman"/>
          <w:sz w:val="24"/>
          <w:szCs w:val="24"/>
        </w:rPr>
        <w:t>ë</w:t>
      </w:r>
      <w:r w:rsidRPr="003A6116">
        <w:rPr>
          <w:rFonts w:ascii="Times New Roman" w:hAnsi="Times New Roman"/>
          <w:sz w:val="24"/>
          <w:szCs w:val="24"/>
        </w:rPr>
        <w:t xml:space="preserve"> </w:t>
      </w:r>
      <w:r w:rsidRPr="003A6116">
        <w:rPr>
          <w:rFonts w:ascii="Times New Roman" w:hAnsi="Times New Roman"/>
          <w:sz w:val="24"/>
          <w:szCs w:val="24"/>
        </w:rPr>
        <w:lastRenderedPageBreak/>
        <w:t>llogarin</w:t>
      </w:r>
      <w:r>
        <w:rPr>
          <w:rFonts w:ascii="Times New Roman" w:hAnsi="Times New Roman"/>
          <w:sz w:val="24"/>
          <w:szCs w:val="24"/>
        </w:rPr>
        <w:t>ë</w:t>
      </w:r>
      <w:r w:rsidRPr="003A6116">
        <w:rPr>
          <w:rFonts w:ascii="Times New Roman" w:hAnsi="Times New Roman"/>
          <w:sz w:val="24"/>
          <w:szCs w:val="24"/>
        </w:rPr>
        <w:t xml:space="preserve"> e tyre. An</w:t>
      </w:r>
      <w:r>
        <w:rPr>
          <w:rFonts w:ascii="Times New Roman" w:hAnsi="Times New Roman"/>
          <w:sz w:val="24"/>
          <w:szCs w:val="24"/>
        </w:rPr>
        <w:t>ë</w:t>
      </w:r>
      <w:r w:rsidRPr="003A6116">
        <w:rPr>
          <w:rFonts w:ascii="Times New Roman" w:hAnsi="Times New Roman"/>
          <w:sz w:val="24"/>
          <w:szCs w:val="24"/>
        </w:rPr>
        <w:t>tar</w:t>
      </w:r>
      <w:r>
        <w:rPr>
          <w:rFonts w:ascii="Times New Roman" w:hAnsi="Times New Roman"/>
          <w:sz w:val="24"/>
          <w:szCs w:val="24"/>
        </w:rPr>
        <w:t>ë</w:t>
      </w:r>
      <w:r w:rsidRPr="003A6116">
        <w:rPr>
          <w:rFonts w:ascii="Times New Roman" w:hAnsi="Times New Roman"/>
          <w:sz w:val="24"/>
          <w:szCs w:val="24"/>
        </w:rPr>
        <w:t>t e fondit t</w:t>
      </w:r>
      <w:r>
        <w:rPr>
          <w:rFonts w:ascii="Times New Roman" w:hAnsi="Times New Roman"/>
          <w:sz w:val="24"/>
          <w:szCs w:val="24"/>
        </w:rPr>
        <w:t>ë</w:t>
      </w:r>
      <w:r w:rsidRPr="003A6116">
        <w:rPr>
          <w:rFonts w:ascii="Times New Roman" w:hAnsi="Times New Roman"/>
          <w:sz w:val="24"/>
          <w:szCs w:val="24"/>
        </w:rPr>
        <w:t xml:space="preserve"> pensionit n</w:t>
      </w:r>
      <w:r>
        <w:rPr>
          <w:rFonts w:ascii="Times New Roman" w:hAnsi="Times New Roman"/>
          <w:sz w:val="24"/>
          <w:szCs w:val="24"/>
        </w:rPr>
        <w:t>ë</w:t>
      </w:r>
      <w:r w:rsidRPr="003A6116">
        <w:rPr>
          <w:rFonts w:ascii="Times New Roman" w:hAnsi="Times New Roman"/>
          <w:sz w:val="24"/>
          <w:szCs w:val="24"/>
        </w:rPr>
        <w:t xml:space="preserve"> momentin e plot</w:t>
      </w:r>
      <w:r>
        <w:rPr>
          <w:rFonts w:ascii="Times New Roman" w:hAnsi="Times New Roman"/>
          <w:sz w:val="24"/>
          <w:szCs w:val="24"/>
        </w:rPr>
        <w:t>ë</w:t>
      </w:r>
      <w:r w:rsidRPr="003A6116">
        <w:rPr>
          <w:rFonts w:ascii="Times New Roman" w:hAnsi="Times New Roman"/>
          <w:sz w:val="24"/>
          <w:szCs w:val="24"/>
        </w:rPr>
        <w:t>simit t</w:t>
      </w:r>
      <w:r>
        <w:rPr>
          <w:rFonts w:ascii="Times New Roman" w:hAnsi="Times New Roman"/>
          <w:sz w:val="24"/>
          <w:szCs w:val="24"/>
        </w:rPr>
        <w:t>ë</w:t>
      </w:r>
      <w:r w:rsidRPr="003A6116">
        <w:rPr>
          <w:rFonts w:ascii="Times New Roman" w:hAnsi="Times New Roman"/>
          <w:sz w:val="24"/>
          <w:szCs w:val="24"/>
        </w:rPr>
        <w:t xml:space="preserve"> kushteve p</w:t>
      </w:r>
      <w:r>
        <w:rPr>
          <w:rFonts w:ascii="Times New Roman" w:hAnsi="Times New Roman"/>
          <w:sz w:val="24"/>
          <w:szCs w:val="24"/>
        </w:rPr>
        <w:t>ë</w:t>
      </w:r>
      <w:r w:rsidRPr="003A6116">
        <w:rPr>
          <w:rFonts w:ascii="Times New Roman" w:hAnsi="Times New Roman"/>
          <w:sz w:val="24"/>
          <w:szCs w:val="24"/>
        </w:rPr>
        <w:t>r marrjen e pages</w:t>
      </w:r>
      <w:r>
        <w:rPr>
          <w:rFonts w:ascii="Times New Roman" w:hAnsi="Times New Roman"/>
          <w:sz w:val="24"/>
          <w:szCs w:val="24"/>
        </w:rPr>
        <w:t>ë</w:t>
      </w:r>
      <w:r w:rsidRPr="003A6116">
        <w:rPr>
          <w:rFonts w:ascii="Times New Roman" w:hAnsi="Times New Roman"/>
          <w:sz w:val="24"/>
          <w:szCs w:val="24"/>
        </w:rPr>
        <w:t>s s</w:t>
      </w:r>
      <w:r>
        <w:rPr>
          <w:rFonts w:ascii="Times New Roman" w:hAnsi="Times New Roman"/>
          <w:sz w:val="24"/>
          <w:szCs w:val="24"/>
        </w:rPr>
        <w:t>ë</w:t>
      </w:r>
      <w:r w:rsidRPr="003A6116">
        <w:rPr>
          <w:rFonts w:ascii="Times New Roman" w:hAnsi="Times New Roman"/>
          <w:sz w:val="24"/>
          <w:szCs w:val="24"/>
        </w:rPr>
        <w:t xml:space="preserve"> pensionit e kan</w:t>
      </w:r>
      <w:r>
        <w:rPr>
          <w:rFonts w:ascii="Times New Roman" w:hAnsi="Times New Roman"/>
          <w:sz w:val="24"/>
          <w:szCs w:val="24"/>
        </w:rPr>
        <w:t>ë</w:t>
      </w:r>
      <w:r w:rsidRPr="003A6116">
        <w:rPr>
          <w:rFonts w:ascii="Times New Roman" w:hAnsi="Times New Roman"/>
          <w:sz w:val="24"/>
          <w:szCs w:val="24"/>
        </w:rPr>
        <w:t xml:space="preserve"> t</w:t>
      </w:r>
      <w:r>
        <w:rPr>
          <w:rFonts w:ascii="Times New Roman" w:hAnsi="Times New Roman"/>
          <w:sz w:val="24"/>
          <w:szCs w:val="24"/>
        </w:rPr>
        <w:t>ë</w:t>
      </w:r>
      <w:r w:rsidRPr="003A6116">
        <w:rPr>
          <w:rFonts w:ascii="Times New Roman" w:hAnsi="Times New Roman"/>
          <w:sz w:val="24"/>
          <w:szCs w:val="24"/>
        </w:rPr>
        <w:t xml:space="preserve"> v</w:t>
      </w:r>
      <w:r>
        <w:rPr>
          <w:rFonts w:ascii="Times New Roman" w:hAnsi="Times New Roman"/>
          <w:sz w:val="24"/>
          <w:szCs w:val="24"/>
        </w:rPr>
        <w:t>ë</w:t>
      </w:r>
      <w:r w:rsidRPr="003A6116">
        <w:rPr>
          <w:rFonts w:ascii="Times New Roman" w:hAnsi="Times New Roman"/>
          <w:sz w:val="24"/>
          <w:szCs w:val="24"/>
        </w:rPr>
        <w:t>shtir</w:t>
      </w:r>
      <w:r>
        <w:rPr>
          <w:rFonts w:ascii="Times New Roman" w:hAnsi="Times New Roman"/>
          <w:sz w:val="24"/>
          <w:szCs w:val="24"/>
        </w:rPr>
        <w:t>ë</w:t>
      </w:r>
      <w:r w:rsidRPr="003A6116">
        <w:rPr>
          <w:rFonts w:ascii="Times New Roman" w:hAnsi="Times New Roman"/>
          <w:sz w:val="24"/>
          <w:szCs w:val="24"/>
        </w:rPr>
        <w:t xml:space="preserve"> t</w:t>
      </w:r>
      <w:r>
        <w:rPr>
          <w:rFonts w:ascii="Times New Roman" w:hAnsi="Times New Roman"/>
          <w:sz w:val="24"/>
          <w:szCs w:val="24"/>
        </w:rPr>
        <w:t>ë</w:t>
      </w:r>
      <w:r w:rsidRPr="003A6116">
        <w:rPr>
          <w:rFonts w:ascii="Times New Roman" w:hAnsi="Times New Roman"/>
          <w:sz w:val="24"/>
          <w:szCs w:val="24"/>
        </w:rPr>
        <w:t xml:space="preserve"> zgjedhin opsionin m</w:t>
      </w:r>
      <w:r>
        <w:rPr>
          <w:rFonts w:ascii="Times New Roman" w:hAnsi="Times New Roman"/>
          <w:sz w:val="24"/>
          <w:szCs w:val="24"/>
        </w:rPr>
        <w:t>ë</w:t>
      </w:r>
      <w:r w:rsidRPr="003A6116">
        <w:rPr>
          <w:rFonts w:ascii="Times New Roman" w:hAnsi="Times New Roman"/>
          <w:sz w:val="24"/>
          <w:szCs w:val="24"/>
        </w:rPr>
        <w:t xml:space="preserve"> t</w:t>
      </w:r>
      <w:r>
        <w:rPr>
          <w:rFonts w:ascii="Times New Roman" w:hAnsi="Times New Roman"/>
          <w:sz w:val="24"/>
          <w:szCs w:val="24"/>
        </w:rPr>
        <w:t>ë</w:t>
      </w:r>
      <w:r w:rsidRPr="003A6116">
        <w:rPr>
          <w:rFonts w:ascii="Times New Roman" w:hAnsi="Times New Roman"/>
          <w:sz w:val="24"/>
          <w:szCs w:val="24"/>
        </w:rPr>
        <w:t xml:space="preserve"> p</w:t>
      </w:r>
      <w:r>
        <w:rPr>
          <w:rFonts w:ascii="Times New Roman" w:hAnsi="Times New Roman"/>
          <w:sz w:val="24"/>
          <w:szCs w:val="24"/>
        </w:rPr>
        <w:t>ë</w:t>
      </w:r>
      <w:r w:rsidRPr="003A6116">
        <w:rPr>
          <w:rFonts w:ascii="Times New Roman" w:hAnsi="Times New Roman"/>
          <w:sz w:val="24"/>
          <w:szCs w:val="24"/>
        </w:rPr>
        <w:t>rshtatsh</w:t>
      </w:r>
      <w:r>
        <w:rPr>
          <w:rFonts w:ascii="Times New Roman" w:hAnsi="Times New Roman"/>
          <w:sz w:val="24"/>
          <w:szCs w:val="24"/>
        </w:rPr>
        <w:t>ë</w:t>
      </w:r>
      <w:r w:rsidRPr="003A6116">
        <w:rPr>
          <w:rFonts w:ascii="Times New Roman" w:hAnsi="Times New Roman"/>
          <w:sz w:val="24"/>
          <w:szCs w:val="24"/>
        </w:rPr>
        <w:t>m p</w:t>
      </w:r>
      <w:r>
        <w:rPr>
          <w:rFonts w:ascii="Times New Roman" w:hAnsi="Times New Roman"/>
          <w:sz w:val="24"/>
          <w:szCs w:val="24"/>
        </w:rPr>
        <w:t>ë</w:t>
      </w:r>
      <w:r w:rsidRPr="003A6116">
        <w:rPr>
          <w:rFonts w:ascii="Times New Roman" w:hAnsi="Times New Roman"/>
          <w:sz w:val="24"/>
          <w:szCs w:val="24"/>
        </w:rPr>
        <w:t xml:space="preserve">r ta. </w:t>
      </w:r>
    </w:p>
    <w:p w:rsidR="002B2C58" w:rsidRPr="0001556D" w:rsidRDefault="002B2C58" w:rsidP="002B2C58">
      <w:pPr>
        <w:autoSpaceDE w:val="0"/>
        <w:autoSpaceDN w:val="0"/>
        <w:spacing w:line="288" w:lineRule="auto"/>
        <w:jc w:val="both"/>
        <w:rPr>
          <w:rFonts w:ascii="Times New Roman" w:hAnsi="Times New Roman"/>
          <w:sz w:val="24"/>
          <w:szCs w:val="24"/>
          <w:lang w:eastAsia="sq-AL"/>
        </w:rPr>
      </w:pPr>
      <w:r>
        <w:rPr>
          <w:rFonts w:ascii="Times New Roman" w:hAnsi="Times New Roman"/>
          <w:sz w:val="24"/>
          <w:szCs w:val="24"/>
          <w:lang w:eastAsia="sq-AL"/>
        </w:rPr>
        <w:t xml:space="preserve">  </w:t>
      </w:r>
    </w:p>
    <w:p w:rsidR="002B2C58" w:rsidRPr="00EC11AB" w:rsidRDefault="002B2C58" w:rsidP="002B2C58">
      <w:pPr>
        <w:spacing w:line="276" w:lineRule="auto"/>
        <w:jc w:val="both"/>
        <w:rPr>
          <w:rFonts w:ascii="Times New Roman" w:hAnsi="Times New Roman"/>
          <w:i/>
          <w:sz w:val="24"/>
          <w:szCs w:val="24"/>
          <w:lang w:val="sq-AL"/>
        </w:rPr>
      </w:pPr>
      <w:r w:rsidRPr="0054759A">
        <w:rPr>
          <w:rFonts w:ascii="Times New Roman" w:hAnsi="Times New Roman"/>
          <w:i/>
          <w:sz w:val="24"/>
          <w:szCs w:val="24"/>
          <w:lang w:val="sq-AL"/>
        </w:rPr>
        <w:t>Grupet e prekura nga ky problem janë:</w:t>
      </w:r>
    </w:p>
    <w:p w:rsidR="002B2C58" w:rsidRPr="00CA4646" w:rsidRDefault="002B2C58" w:rsidP="002B2C58">
      <w:pPr>
        <w:spacing w:line="276" w:lineRule="auto"/>
        <w:jc w:val="both"/>
        <w:rPr>
          <w:rFonts w:ascii="Times New Roman" w:hAnsi="Times New Roman"/>
          <w:sz w:val="24"/>
          <w:szCs w:val="24"/>
          <w:highlight w:val="yellow"/>
          <w:lang w:val="sq-AL"/>
        </w:rPr>
      </w:pPr>
    </w:p>
    <w:p w:rsidR="002B2C58" w:rsidRPr="00667044" w:rsidRDefault="002B2C58" w:rsidP="002B2C58">
      <w:pPr>
        <w:pStyle w:val="ListParagraph"/>
        <w:numPr>
          <w:ilvl w:val="0"/>
          <w:numId w:val="30"/>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Pr="00EF062B">
        <w:rPr>
          <w:rFonts w:ascii="Times New Roman" w:hAnsi="Times New Roman"/>
          <w:bCs/>
          <w:iCs/>
          <w:sz w:val="24"/>
          <w:szCs w:val="24"/>
          <w:lang w:val="sq-AL" w:bidi="en-US"/>
        </w:rPr>
        <w:t xml:space="preserve">Qytetarët, në cilësinë e </w:t>
      </w:r>
      <w:r>
        <w:rPr>
          <w:rFonts w:ascii="Times New Roman" w:hAnsi="Times New Roman"/>
          <w:bCs/>
          <w:iCs/>
          <w:sz w:val="24"/>
          <w:szCs w:val="24"/>
          <w:lang w:val="sq-AL" w:bidi="en-US"/>
        </w:rPr>
        <w:t>anëtarëve potencial</w:t>
      </w:r>
      <w:r w:rsidRPr="00EF062B">
        <w:rPr>
          <w:rFonts w:ascii="Times New Roman" w:hAnsi="Times New Roman"/>
          <w:bCs/>
          <w:iCs/>
          <w:sz w:val="24"/>
          <w:szCs w:val="24"/>
          <w:lang w:val="sq-AL" w:bidi="en-US"/>
        </w:rPr>
        <w:t xml:space="preserve">. </w:t>
      </w:r>
    </w:p>
    <w:p w:rsidR="002B2C58" w:rsidRDefault="002B2C58" w:rsidP="002B2C58">
      <w:pPr>
        <w:pStyle w:val="ListParagraph"/>
        <w:numPr>
          <w:ilvl w:val="0"/>
          <w:numId w:val="30"/>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Anetarët e fondit të pensioni vullnetar si dhe anëtarët e fondit të pensionit profesional.</w:t>
      </w:r>
    </w:p>
    <w:p w:rsidR="002B2C58" w:rsidRPr="00EF062B" w:rsidRDefault="002B2C58" w:rsidP="002B2C58">
      <w:pPr>
        <w:pStyle w:val="ListParagraph"/>
        <w:numPr>
          <w:ilvl w:val="0"/>
          <w:numId w:val="30"/>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Pr="00EF062B">
        <w:rPr>
          <w:rFonts w:ascii="Times New Roman" w:hAnsi="Times New Roman"/>
          <w:bCs/>
          <w:iCs/>
          <w:sz w:val="24"/>
          <w:szCs w:val="24"/>
          <w:lang w:val="sq-AL" w:bidi="en-US"/>
        </w:rPr>
        <w:t>Shoqëritë Administruese të Fondeve të Pensionit Vullnetar, si institucionet përgjegjëse për</w:t>
      </w:r>
      <w:r>
        <w:rPr>
          <w:rFonts w:ascii="Times New Roman" w:hAnsi="Times New Roman"/>
          <w:bCs/>
          <w:iCs/>
          <w:sz w:val="24"/>
          <w:szCs w:val="24"/>
          <w:lang w:val="sq-AL" w:bidi="en-US"/>
        </w:rPr>
        <w:t xml:space="preserve"> </w:t>
      </w:r>
      <w:r w:rsidRPr="00EF062B">
        <w:rPr>
          <w:rFonts w:ascii="Times New Roman" w:hAnsi="Times New Roman"/>
          <w:bCs/>
          <w:iCs/>
          <w:sz w:val="24"/>
          <w:szCs w:val="24"/>
          <w:lang w:val="sq-AL" w:bidi="en-US"/>
        </w:rPr>
        <w:t xml:space="preserve">mbledhjen dhe investimin e </w:t>
      </w:r>
      <w:r>
        <w:rPr>
          <w:rFonts w:ascii="Times New Roman" w:hAnsi="Times New Roman"/>
          <w:bCs/>
          <w:iCs/>
          <w:sz w:val="24"/>
          <w:szCs w:val="24"/>
          <w:lang w:val="sq-AL" w:bidi="en-US"/>
        </w:rPr>
        <w:t>aseteve të fondit</w:t>
      </w:r>
      <w:r w:rsidRPr="00EF062B">
        <w:rPr>
          <w:rFonts w:ascii="Times New Roman" w:hAnsi="Times New Roman"/>
          <w:bCs/>
          <w:iCs/>
          <w:sz w:val="24"/>
          <w:szCs w:val="24"/>
          <w:lang w:val="sq-AL" w:bidi="en-US"/>
        </w:rPr>
        <w:t>.</w:t>
      </w:r>
    </w:p>
    <w:p w:rsidR="002B2C58" w:rsidRPr="0086781C" w:rsidRDefault="002B2C58" w:rsidP="002B2C58">
      <w:pPr>
        <w:spacing w:line="276" w:lineRule="auto"/>
        <w:jc w:val="both"/>
        <w:rPr>
          <w:rFonts w:ascii="Times New Roman" w:hAnsi="Times New Roman"/>
          <w:szCs w:val="22"/>
          <w:lang w:val="sq-AL"/>
        </w:rPr>
      </w:pPr>
    </w:p>
    <w:p w:rsidR="002B2C58" w:rsidRPr="008227DE" w:rsidRDefault="002B2C58" w:rsidP="002B2C58">
      <w:pPr>
        <w:keepNext/>
        <w:keepLines/>
        <w:spacing w:line="276" w:lineRule="auto"/>
        <w:ind w:firstLine="66"/>
        <w:jc w:val="both"/>
        <w:outlineLvl w:val="0"/>
        <w:rPr>
          <w:rFonts w:ascii="Times New Roman" w:hAnsi="Times New Roman"/>
          <w:b/>
          <w:bCs/>
          <w:szCs w:val="22"/>
          <w:lang w:val="sq-AL"/>
        </w:rPr>
      </w:pPr>
      <w:bookmarkStart w:id="4" w:name="_Toc506919734"/>
      <w:r w:rsidRPr="008227DE">
        <w:rPr>
          <w:rFonts w:ascii="Times New Roman" w:hAnsi="Times New Roman"/>
          <w:b/>
          <w:bCs/>
          <w:szCs w:val="22"/>
          <w:lang w:val="sq-AL"/>
        </w:rPr>
        <w:t xml:space="preserve">Arsyeja e ndërhyrjes </w:t>
      </w:r>
      <w:bookmarkEnd w:id="4"/>
    </w:p>
    <w:p w:rsidR="002B2C58" w:rsidRPr="008227DE" w:rsidRDefault="002B2C58" w:rsidP="002B2C58">
      <w:pPr>
        <w:spacing w:line="276" w:lineRule="auto"/>
        <w:jc w:val="both"/>
        <w:rPr>
          <w:rFonts w:ascii="Times New Roman" w:hAnsi="Times New Roman"/>
          <w:szCs w:val="22"/>
          <w:lang w:val="sq-AL"/>
        </w:rPr>
      </w:pPr>
    </w:p>
    <w:p w:rsidR="002B2C58" w:rsidRPr="008227DE" w:rsidRDefault="002B2C58" w:rsidP="002B2C58">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pse qeveria planifikon të ndërhyjë dhe pse është e nevojshme.</w:t>
      </w:r>
    </w:p>
    <w:p w:rsidR="002B2C58" w:rsidRPr="008227DE" w:rsidRDefault="002B2C58" w:rsidP="002B2C58">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çfarë shpreson të trajtojë</w:t>
      </w:r>
      <w:r>
        <w:rPr>
          <w:rFonts w:ascii="Times New Roman" w:hAnsi="Times New Roman"/>
          <w:i/>
          <w:sz w:val="20"/>
          <w:lang w:val="sq-AL" w:eastAsia="x-none"/>
        </w:rPr>
        <w:t xml:space="preserve"> </w:t>
      </w:r>
      <w:r w:rsidRPr="008227DE">
        <w:rPr>
          <w:rFonts w:ascii="Times New Roman" w:hAnsi="Times New Roman"/>
          <w:i/>
          <w:sz w:val="20"/>
          <w:lang w:val="sq-AL" w:eastAsia="x-none"/>
        </w:rPr>
        <w:t>qeveria nëpërmjet kësaj ndërhyrjeje.</w:t>
      </w:r>
    </w:p>
    <w:p w:rsidR="002B2C58" w:rsidRPr="008227DE" w:rsidRDefault="002B2C58" w:rsidP="002B2C58">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Identifikoni shkallën e ndërhyrjes së qeverisë që nevojitet për të trajtuar problemin.</w:t>
      </w:r>
    </w:p>
    <w:p w:rsidR="002B2C58" w:rsidRPr="008227DE" w:rsidRDefault="002B2C58" w:rsidP="002B2C58">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si i mbështet kjo ndërhyrje objektivat e nivelit të lartë të qeverisë.</w:t>
      </w:r>
    </w:p>
    <w:p w:rsidR="002B2C58" w:rsidRPr="008227DE" w:rsidRDefault="002B2C58" w:rsidP="002B2C58">
      <w:pPr>
        <w:numPr>
          <w:ilvl w:val="0"/>
          <w:numId w:val="9"/>
        </w:numPr>
        <w:tabs>
          <w:tab w:val="left" w:pos="567"/>
        </w:tabs>
        <w:spacing w:line="276" w:lineRule="auto"/>
        <w:jc w:val="both"/>
        <w:rPr>
          <w:rFonts w:ascii="Times New Roman" w:hAnsi="Times New Roman"/>
          <w:i/>
          <w:sz w:val="20"/>
          <w:szCs w:val="22"/>
          <w:lang w:val="sq-AL" w:eastAsia="x-none"/>
        </w:rPr>
      </w:pPr>
      <w:r w:rsidRPr="008227DE">
        <w:rPr>
          <w:rFonts w:ascii="Times New Roman" w:hAnsi="Times New Roman"/>
          <w:i/>
          <w:sz w:val="20"/>
          <w:lang w:val="sq-AL" w:eastAsia="x-none"/>
        </w:rPr>
        <w:t>Rendisni punën ekzistuese që është realizuar tashmë</w:t>
      </w:r>
      <w:r w:rsidRPr="008227DE">
        <w:rPr>
          <w:rFonts w:ascii="Times New Roman" w:hAnsi="Times New Roman"/>
          <w:i/>
          <w:sz w:val="20"/>
          <w:szCs w:val="22"/>
          <w:lang w:val="sq-AL" w:eastAsia="x-none"/>
        </w:rPr>
        <w:t>.</w:t>
      </w:r>
    </w:p>
    <w:p w:rsidR="002B2C58" w:rsidRPr="00F55454" w:rsidRDefault="002B2C58" w:rsidP="002B2C58">
      <w:pPr>
        <w:pStyle w:val="ListParagraph"/>
        <w:spacing w:after="0" w:line="276" w:lineRule="auto"/>
        <w:ind w:left="0" w:firstLine="0"/>
        <w:jc w:val="both"/>
        <w:rPr>
          <w:rFonts w:ascii="Times New Roman" w:hAnsi="Times New Roman"/>
          <w:lang w:val="sq-AL"/>
        </w:rPr>
      </w:pPr>
    </w:p>
    <w:p w:rsidR="002B2C58" w:rsidRDefault="002B2C58" w:rsidP="002B2C58">
      <w:pPr>
        <w:pStyle w:val="ListParagraph"/>
        <w:spacing w:after="0" w:line="276" w:lineRule="auto"/>
        <w:ind w:left="0" w:firstLine="0"/>
        <w:jc w:val="both"/>
        <w:rPr>
          <w:rFonts w:ascii="Times New Roman" w:hAnsi="Times New Roman"/>
          <w:i/>
          <w:lang w:val="sq-AL"/>
        </w:rPr>
      </w:pPr>
    </w:p>
    <w:p w:rsidR="002B2C58" w:rsidRPr="00F55454"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r w:rsidRPr="00F55454">
        <w:rPr>
          <w:rFonts w:ascii="Times New Roman" w:hAnsi="Times New Roman"/>
          <w:sz w:val="24"/>
          <w:lang w:val="sq-AL"/>
        </w:rPr>
        <w:t xml:space="preserve">Arsyeja e ndërhyrjes lidhet me </w:t>
      </w:r>
      <w:r w:rsidRPr="00F55454">
        <w:rPr>
          <w:rFonts w:ascii="Times New Roman" w:hAnsi="Times New Roman"/>
          <w:sz w:val="24"/>
          <w:szCs w:val="24"/>
          <w:lang w:val="en-US"/>
        </w:rPr>
        <w:t>nevoj</w:t>
      </w:r>
      <w:r>
        <w:rPr>
          <w:rFonts w:ascii="Times New Roman" w:hAnsi="Times New Roman"/>
          <w:sz w:val="24"/>
          <w:szCs w:val="24"/>
          <w:lang w:val="en-US"/>
        </w:rPr>
        <w:t>ë</w:t>
      </w:r>
      <w:r w:rsidRPr="00F55454">
        <w:rPr>
          <w:rFonts w:ascii="Times New Roman" w:hAnsi="Times New Roman"/>
          <w:sz w:val="24"/>
          <w:szCs w:val="24"/>
          <w:lang w:val="en-US"/>
        </w:rPr>
        <w:t>n e</w:t>
      </w:r>
      <w:r w:rsidRPr="00F55454">
        <w:rPr>
          <w:rFonts w:ascii="Times New Roman" w:hAnsi="Times New Roman"/>
          <w:sz w:val="24"/>
          <w:szCs w:val="24"/>
        </w:rPr>
        <w:t xml:space="preserve"> </w:t>
      </w:r>
      <w:r w:rsidRPr="00F55454">
        <w:rPr>
          <w:rFonts w:ascii="Times New Roman" w:hAnsi="Times New Roman"/>
          <w:color w:val="000000"/>
          <w:sz w:val="24"/>
          <w:szCs w:val="24"/>
        </w:rPr>
        <w:t>përmirësimit dhe rregullimi</w:t>
      </w:r>
      <w:r w:rsidRPr="00F55454">
        <w:rPr>
          <w:rFonts w:ascii="Times New Roman" w:hAnsi="Times New Roman"/>
          <w:color w:val="000000"/>
          <w:sz w:val="24"/>
          <w:szCs w:val="24"/>
          <w:lang w:val="en-US"/>
        </w:rPr>
        <w:t>t</w:t>
      </w:r>
      <w:r w:rsidRPr="00F55454">
        <w:rPr>
          <w:rFonts w:ascii="Times New Roman" w:hAnsi="Times New Roman"/>
          <w:color w:val="000000"/>
          <w:sz w:val="24"/>
          <w:szCs w:val="24"/>
        </w:rPr>
        <w:t xml:space="preserve"> të </w:t>
      </w:r>
      <w:r w:rsidRPr="00F55454">
        <w:rPr>
          <w:rFonts w:ascii="Times New Roman" w:hAnsi="Times New Roman"/>
          <w:sz w:val="24"/>
          <w:szCs w:val="24"/>
        </w:rPr>
        <w:t xml:space="preserve">ligjit nr. 10197 datë 10.12.2009 “Për fondet e pensionit vullnetar”, për ta përshtatur me zhvillimet e fundit </w:t>
      </w:r>
      <w:r w:rsidRPr="00F55454">
        <w:rPr>
          <w:rFonts w:ascii="Times New Roman" w:hAnsi="Times New Roman"/>
          <w:color w:val="000000"/>
          <w:sz w:val="24"/>
          <w:szCs w:val="24"/>
        </w:rPr>
        <w:t xml:space="preserve">në fushën e pensioneve vullnetare, me direktivat e BE-së, si dhe </w:t>
      </w:r>
      <w:r w:rsidRPr="00F55454">
        <w:rPr>
          <w:rFonts w:ascii="Times New Roman" w:hAnsi="Times New Roman"/>
          <w:sz w:val="24"/>
          <w:szCs w:val="24"/>
        </w:rPr>
        <w:t>në zbatimit të MSA-së dhe rekomandimeve të progres raporteve të BE-së.</w:t>
      </w:r>
    </w:p>
    <w:p w:rsidR="002B2C58"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p>
    <w:p w:rsidR="002B2C58"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r>
        <w:rPr>
          <w:rFonts w:ascii="Times New Roman" w:hAnsi="Times New Roman"/>
          <w:sz w:val="24"/>
          <w:lang w:val="sq-AL"/>
        </w:rPr>
        <w:t>Është e domosdoshme v</w:t>
      </w:r>
      <w:r w:rsidRPr="00387027">
        <w:rPr>
          <w:rFonts w:ascii="Times New Roman" w:hAnsi="Times New Roman"/>
          <w:sz w:val="24"/>
          <w:lang w:val="sq-AL"/>
        </w:rPr>
        <w:t>endos</w:t>
      </w:r>
      <w:r>
        <w:rPr>
          <w:rFonts w:ascii="Times New Roman" w:hAnsi="Times New Roman"/>
          <w:sz w:val="24"/>
          <w:lang w:val="sq-AL"/>
        </w:rPr>
        <w:t>ja</w:t>
      </w:r>
      <w:r w:rsidRPr="00387027">
        <w:rPr>
          <w:rFonts w:ascii="Times New Roman" w:hAnsi="Times New Roman"/>
          <w:sz w:val="24"/>
          <w:lang w:val="sq-AL"/>
        </w:rPr>
        <w:t xml:space="preserve"> </w:t>
      </w:r>
      <w:r>
        <w:rPr>
          <w:rFonts w:ascii="Times New Roman" w:hAnsi="Times New Roman"/>
          <w:sz w:val="24"/>
          <w:lang w:val="sq-AL"/>
        </w:rPr>
        <w:t xml:space="preserve">e disa </w:t>
      </w:r>
      <w:r w:rsidRPr="00387027">
        <w:rPr>
          <w:rFonts w:ascii="Times New Roman" w:hAnsi="Times New Roman"/>
          <w:sz w:val="24"/>
          <w:lang w:val="sq-AL"/>
        </w:rPr>
        <w:t>standarde</w:t>
      </w:r>
      <w:r>
        <w:rPr>
          <w:rFonts w:ascii="Times New Roman" w:hAnsi="Times New Roman"/>
          <w:sz w:val="24"/>
          <w:lang w:val="sq-AL"/>
        </w:rPr>
        <w:t>ve</w:t>
      </w:r>
      <w:r w:rsidRPr="00387027">
        <w:rPr>
          <w:rFonts w:ascii="Times New Roman" w:hAnsi="Times New Roman"/>
          <w:sz w:val="24"/>
          <w:lang w:val="sq-AL"/>
        </w:rPr>
        <w:t xml:space="preserve"> për administrimin me efektivitet të</w:t>
      </w:r>
      <w:r>
        <w:rPr>
          <w:rFonts w:ascii="Times New Roman" w:hAnsi="Times New Roman"/>
          <w:sz w:val="24"/>
          <w:lang w:val="sq-AL"/>
        </w:rPr>
        <w:t xml:space="preserve"> fondeve të pensionit vullnetar. N</w:t>
      </w:r>
      <w:r w:rsidRPr="00387027">
        <w:rPr>
          <w:rFonts w:ascii="Times New Roman" w:hAnsi="Times New Roman"/>
          <w:sz w:val="24"/>
          <w:lang w:val="sq-AL"/>
        </w:rPr>
        <w:t xml:space="preserve">ëpërmjet </w:t>
      </w:r>
      <w:r w:rsidR="009A3DA8">
        <w:rPr>
          <w:rFonts w:ascii="Times New Roman" w:hAnsi="Times New Roman"/>
          <w:sz w:val="24"/>
          <w:lang w:val="sq-AL"/>
        </w:rPr>
        <w:t>kësaj ndërhyrje të Qeverisë</w:t>
      </w:r>
      <w:r>
        <w:rPr>
          <w:rFonts w:ascii="Times New Roman" w:hAnsi="Times New Roman"/>
          <w:sz w:val="24"/>
          <w:lang w:val="sq-AL"/>
        </w:rPr>
        <w:t xml:space="preserve"> synohet të adresohen problemet e parashtruar më lart</w:t>
      </w:r>
      <w:r w:rsidR="009A3DA8">
        <w:rPr>
          <w:rFonts w:ascii="Times New Roman" w:hAnsi="Times New Roman"/>
          <w:sz w:val="24"/>
          <w:lang w:val="sq-AL"/>
        </w:rPr>
        <w:t>,</w:t>
      </w:r>
      <w:r>
        <w:rPr>
          <w:rFonts w:ascii="Times New Roman" w:hAnsi="Times New Roman"/>
          <w:sz w:val="24"/>
          <w:lang w:val="sq-AL"/>
        </w:rPr>
        <w:t xml:space="preserve"> të forcohet roli mbikëqyrës i Autoritetit</w:t>
      </w:r>
      <w:r w:rsidR="009A3DA8">
        <w:rPr>
          <w:rFonts w:ascii="Times New Roman" w:hAnsi="Times New Roman"/>
          <w:sz w:val="24"/>
          <w:lang w:val="sq-AL"/>
        </w:rPr>
        <w:t xml:space="preserve">, si dhe synohet </w:t>
      </w:r>
      <w:r w:rsidR="009A3DA8">
        <w:rPr>
          <w:rFonts w:ascii="Times New Roman" w:hAnsi="Times New Roman"/>
          <w:sz w:val="24"/>
          <w:szCs w:val="24"/>
          <w:lang w:val="en-US"/>
        </w:rPr>
        <w:t>forcimi dhe zhvillimi i tregut të pensioneve vul</w:t>
      </w:r>
      <w:r w:rsidR="003529AC">
        <w:rPr>
          <w:rFonts w:ascii="Times New Roman" w:hAnsi="Times New Roman"/>
          <w:sz w:val="24"/>
          <w:szCs w:val="24"/>
          <w:lang w:val="en-US"/>
        </w:rPr>
        <w:t>l</w:t>
      </w:r>
      <w:r w:rsidR="009A3DA8">
        <w:rPr>
          <w:rFonts w:ascii="Times New Roman" w:hAnsi="Times New Roman"/>
          <w:sz w:val="24"/>
          <w:szCs w:val="24"/>
          <w:lang w:val="en-US"/>
        </w:rPr>
        <w:t>netare</w:t>
      </w:r>
      <w:r>
        <w:rPr>
          <w:rFonts w:ascii="Times New Roman" w:hAnsi="Times New Roman"/>
          <w:sz w:val="24"/>
          <w:lang w:val="sq-AL"/>
        </w:rPr>
        <w:t xml:space="preserve">. </w:t>
      </w:r>
    </w:p>
    <w:p w:rsidR="002B2C58"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p>
    <w:p w:rsidR="002B2C58" w:rsidRPr="00C165CB" w:rsidRDefault="002B2C58" w:rsidP="002B2C58">
      <w:pPr>
        <w:pStyle w:val="ListParagraph"/>
        <w:spacing w:after="0" w:line="276" w:lineRule="auto"/>
        <w:ind w:left="0" w:firstLine="0"/>
        <w:jc w:val="both"/>
        <w:rPr>
          <w:rFonts w:ascii="Times New Roman" w:hAnsi="Times New Roman"/>
          <w:sz w:val="24"/>
          <w:szCs w:val="24"/>
          <w:lang w:val="sq-AL"/>
        </w:rPr>
      </w:pPr>
      <w:r w:rsidRPr="00C165CB">
        <w:rPr>
          <w:rFonts w:ascii="Times New Roman" w:hAnsi="Times New Roman"/>
          <w:sz w:val="24"/>
          <w:szCs w:val="24"/>
          <w:lang w:val="sq-AL"/>
        </w:rPr>
        <w:t>Shkalla e ndërhyrjes së qeverisë është substanciale, kjo duke marr</w:t>
      </w:r>
      <w:r>
        <w:rPr>
          <w:rFonts w:ascii="Times New Roman" w:hAnsi="Times New Roman"/>
          <w:sz w:val="24"/>
          <w:szCs w:val="24"/>
          <w:lang w:val="sq-AL"/>
        </w:rPr>
        <w:t>ë</w:t>
      </w:r>
      <w:r w:rsidRPr="00C165CB">
        <w:rPr>
          <w:rFonts w:ascii="Times New Roman" w:hAnsi="Times New Roman"/>
          <w:sz w:val="24"/>
          <w:szCs w:val="24"/>
          <w:lang w:val="sq-AL"/>
        </w:rPr>
        <w:t xml:space="preserve"> n</w:t>
      </w:r>
      <w:r>
        <w:rPr>
          <w:rFonts w:ascii="Times New Roman" w:hAnsi="Times New Roman"/>
          <w:sz w:val="24"/>
          <w:szCs w:val="24"/>
          <w:lang w:val="sq-AL"/>
        </w:rPr>
        <w:t>ë</w:t>
      </w:r>
      <w:r w:rsidRPr="00C165CB">
        <w:rPr>
          <w:rFonts w:ascii="Times New Roman" w:hAnsi="Times New Roman"/>
          <w:sz w:val="24"/>
          <w:szCs w:val="24"/>
          <w:lang w:val="sq-AL"/>
        </w:rPr>
        <w:t xml:space="preserve"> konsiderat</w:t>
      </w:r>
      <w:r>
        <w:rPr>
          <w:rFonts w:ascii="Times New Roman" w:hAnsi="Times New Roman"/>
          <w:sz w:val="24"/>
          <w:szCs w:val="24"/>
          <w:lang w:val="sq-AL"/>
        </w:rPr>
        <w:t>ë</w:t>
      </w:r>
      <w:r w:rsidRPr="00C165CB">
        <w:rPr>
          <w:rFonts w:ascii="Times New Roman" w:hAnsi="Times New Roman"/>
          <w:sz w:val="24"/>
          <w:szCs w:val="24"/>
          <w:lang w:val="sq-AL"/>
        </w:rPr>
        <w:t xml:space="preserve"> faktin q</w:t>
      </w:r>
      <w:r>
        <w:rPr>
          <w:rFonts w:ascii="Times New Roman" w:hAnsi="Times New Roman"/>
          <w:sz w:val="24"/>
          <w:szCs w:val="24"/>
          <w:lang w:val="sq-AL"/>
        </w:rPr>
        <w:t>ë</w:t>
      </w:r>
      <w:r w:rsidRPr="00C165CB">
        <w:rPr>
          <w:rFonts w:ascii="Times New Roman" w:hAnsi="Times New Roman"/>
          <w:sz w:val="24"/>
          <w:szCs w:val="24"/>
          <w:lang w:val="sq-AL"/>
        </w:rPr>
        <w:t xml:space="preserve"> Autoriteti </w:t>
      </w:r>
      <w:r>
        <w:rPr>
          <w:rFonts w:ascii="Times New Roman" w:hAnsi="Times New Roman"/>
          <w:sz w:val="24"/>
          <w:szCs w:val="24"/>
          <w:lang w:val="sq-AL"/>
        </w:rPr>
        <w:t>ë</w:t>
      </w:r>
      <w:r w:rsidRPr="00C165CB">
        <w:rPr>
          <w:rFonts w:ascii="Times New Roman" w:hAnsi="Times New Roman"/>
          <w:sz w:val="24"/>
          <w:szCs w:val="24"/>
          <w:lang w:val="sq-AL"/>
        </w:rPr>
        <w:t>sht</w:t>
      </w:r>
      <w:r>
        <w:rPr>
          <w:rFonts w:ascii="Times New Roman" w:hAnsi="Times New Roman"/>
          <w:sz w:val="24"/>
          <w:szCs w:val="24"/>
          <w:lang w:val="sq-AL"/>
        </w:rPr>
        <w:t>ë</w:t>
      </w:r>
      <w:r w:rsidR="00B05B91">
        <w:rPr>
          <w:rFonts w:ascii="Times New Roman" w:hAnsi="Times New Roman"/>
          <w:sz w:val="24"/>
          <w:szCs w:val="24"/>
          <w:lang w:val="sq-AL"/>
        </w:rPr>
        <w:t xml:space="preserve"> institucion i pavaru</w:t>
      </w:r>
      <w:r w:rsidRPr="00C165CB">
        <w:rPr>
          <w:rFonts w:ascii="Times New Roman" w:hAnsi="Times New Roman"/>
          <w:sz w:val="24"/>
          <w:szCs w:val="24"/>
          <w:lang w:val="sq-AL"/>
        </w:rPr>
        <w:t>r, por q</w:t>
      </w:r>
      <w:r>
        <w:rPr>
          <w:rFonts w:ascii="Times New Roman" w:hAnsi="Times New Roman"/>
          <w:sz w:val="24"/>
          <w:szCs w:val="24"/>
          <w:lang w:val="sq-AL"/>
        </w:rPr>
        <w:t>ë</w:t>
      </w:r>
      <w:r w:rsidRPr="00C165CB">
        <w:rPr>
          <w:rFonts w:ascii="Times New Roman" w:hAnsi="Times New Roman"/>
          <w:sz w:val="24"/>
          <w:szCs w:val="24"/>
          <w:lang w:val="sq-AL"/>
        </w:rPr>
        <w:t xml:space="preserve"> i mungon iniciativa ligjore. P</w:t>
      </w:r>
      <w:r>
        <w:rPr>
          <w:rFonts w:ascii="Times New Roman" w:hAnsi="Times New Roman"/>
          <w:sz w:val="24"/>
          <w:szCs w:val="24"/>
          <w:lang w:val="sq-AL"/>
        </w:rPr>
        <w:t>ë</w:t>
      </w:r>
      <w:r w:rsidRPr="00C165CB">
        <w:rPr>
          <w:rFonts w:ascii="Times New Roman" w:hAnsi="Times New Roman"/>
          <w:sz w:val="24"/>
          <w:szCs w:val="24"/>
          <w:lang w:val="sq-AL"/>
        </w:rPr>
        <w:t>r k</w:t>
      </w:r>
      <w:r>
        <w:rPr>
          <w:rFonts w:ascii="Times New Roman" w:hAnsi="Times New Roman"/>
          <w:sz w:val="24"/>
          <w:szCs w:val="24"/>
          <w:lang w:val="sq-AL"/>
        </w:rPr>
        <w:t>ë</w:t>
      </w:r>
      <w:r w:rsidRPr="00C165CB">
        <w:rPr>
          <w:rFonts w:ascii="Times New Roman" w:hAnsi="Times New Roman"/>
          <w:sz w:val="24"/>
          <w:szCs w:val="24"/>
          <w:lang w:val="sq-AL"/>
        </w:rPr>
        <w:t>t</w:t>
      </w:r>
      <w:r>
        <w:rPr>
          <w:rFonts w:ascii="Times New Roman" w:hAnsi="Times New Roman"/>
          <w:sz w:val="24"/>
          <w:szCs w:val="24"/>
          <w:lang w:val="sq-AL"/>
        </w:rPr>
        <w:t>ë</w:t>
      </w:r>
      <w:r w:rsidRPr="00C165CB">
        <w:rPr>
          <w:rFonts w:ascii="Times New Roman" w:hAnsi="Times New Roman"/>
          <w:sz w:val="24"/>
          <w:szCs w:val="24"/>
          <w:lang w:val="sq-AL"/>
        </w:rPr>
        <w:t xml:space="preserve"> q</w:t>
      </w:r>
      <w:r>
        <w:rPr>
          <w:rFonts w:ascii="Times New Roman" w:hAnsi="Times New Roman"/>
          <w:sz w:val="24"/>
          <w:szCs w:val="24"/>
          <w:lang w:val="sq-AL"/>
        </w:rPr>
        <w:t>ë</w:t>
      </w:r>
      <w:r w:rsidRPr="00C165CB">
        <w:rPr>
          <w:rFonts w:ascii="Times New Roman" w:hAnsi="Times New Roman"/>
          <w:sz w:val="24"/>
          <w:szCs w:val="24"/>
          <w:lang w:val="sq-AL"/>
        </w:rPr>
        <w:t>llim nd</w:t>
      </w:r>
      <w:r>
        <w:rPr>
          <w:rFonts w:ascii="Times New Roman" w:hAnsi="Times New Roman"/>
          <w:sz w:val="24"/>
          <w:szCs w:val="24"/>
          <w:lang w:val="sq-AL"/>
        </w:rPr>
        <w:t>ë</w:t>
      </w:r>
      <w:r w:rsidRPr="00C165CB">
        <w:rPr>
          <w:rFonts w:ascii="Times New Roman" w:hAnsi="Times New Roman"/>
          <w:sz w:val="24"/>
          <w:szCs w:val="24"/>
          <w:lang w:val="sq-AL"/>
        </w:rPr>
        <w:t>rhyrja e Ministris</w:t>
      </w:r>
      <w:r>
        <w:rPr>
          <w:rFonts w:ascii="Times New Roman" w:hAnsi="Times New Roman"/>
          <w:sz w:val="24"/>
          <w:szCs w:val="24"/>
          <w:lang w:val="sq-AL"/>
        </w:rPr>
        <w:t>ë</w:t>
      </w:r>
      <w:r w:rsidRPr="00C165CB">
        <w:rPr>
          <w:rFonts w:ascii="Times New Roman" w:hAnsi="Times New Roman"/>
          <w:sz w:val="24"/>
          <w:szCs w:val="24"/>
          <w:lang w:val="sq-AL"/>
        </w:rPr>
        <w:t xml:space="preserve"> s</w:t>
      </w:r>
      <w:r>
        <w:rPr>
          <w:rFonts w:ascii="Times New Roman" w:hAnsi="Times New Roman"/>
          <w:sz w:val="24"/>
          <w:szCs w:val="24"/>
          <w:lang w:val="sq-AL"/>
        </w:rPr>
        <w:t>ë</w:t>
      </w:r>
      <w:r w:rsidRPr="00C165CB">
        <w:rPr>
          <w:rFonts w:ascii="Times New Roman" w:hAnsi="Times New Roman"/>
          <w:sz w:val="24"/>
          <w:szCs w:val="24"/>
          <w:lang w:val="sq-AL"/>
        </w:rPr>
        <w:t xml:space="preserve"> Fina</w:t>
      </w:r>
      <w:r w:rsidR="00B05B91">
        <w:rPr>
          <w:rFonts w:ascii="Times New Roman" w:hAnsi="Times New Roman"/>
          <w:sz w:val="24"/>
          <w:szCs w:val="24"/>
          <w:lang w:val="sq-AL"/>
        </w:rPr>
        <w:t>n</w:t>
      </w:r>
      <w:r w:rsidRPr="00C165CB">
        <w:rPr>
          <w:rFonts w:ascii="Times New Roman" w:hAnsi="Times New Roman"/>
          <w:sz w:val="24"/>
          <w:szCs w:val="24"/>
          <w:lang w:val="sq-AL"/>
        </w:rPr>
        <w:t>cave dhe Ekonomis</w:t>
      </w:r>
      <w:r>
        <w:rPr>
          <w:rFonts w:ascii="Times New Roman" w:hAnsi="Times New Roman"/>
          <w:sz w:val="24"/>
          <w:szCs w:val="24"/>
          <w:lang w:val="sq-AL"/>
        </w:rPr>
        <w:t>ë</w:t>
      </w:r>
      <w:r w:rsidRPr="00C165CB">
        <w:rPr>
          <w:rFonts w:ascii="Times New Roman" w:hAnsi="Times New Roman"/>
          <w:sz w:val="24"/>
          <w:szCs w:val="24"/>
          <w:lang w:val="sq-AL"/>
        </w:rPr>
        <w:t xml:space="preserve"> si organ propozues me q</w:t>
      </w:r>
      <w:r>
        <w:rPr>
          <w:rFonts w:ascii="Times New Roman" w:hAnsi="Times New Roman"/>
          <w:sz w:val="24"/>
          <w:szCs w:val="24"/>
          <w:lang w:val="sq-AL"/>
        </w:rPr>
        <w:t>ë</w:t>
      </w:r>
      <w:r w:rsidRPr="00C165CB">
        <w:rPr>
          <w:rFonts w:ascii="Times New Roman" w:hAnsi="Times New Roman"/>
          <w:sz w:val="24"/>
          <w:szCs w:val="24"/>
          <w:lang w:val="sq-AL"/>
        </w:rPr>
        <w:t xml:space="preserve">llim vazhdimin e procedurave </w:t>
      </w:r>
      <w:r>
        <w:rPr>
          <w:rFonts w:ascii="Times New Roman" w:hAnsi="Times New Roman"/>
          <w:sz w:val="24"/>
          <w:szCs w:val="24"/>
          <w:lang w:val="sq-AL"/>
        </w:rPr>
        <w:t>është e domosdoshme.</w:t>
      </w:r>
      <w:r w:rsidRPr="00C165CB">
        <w:rPr>
          <w:rFonts w:ascii="Times New Roman" w:hAnsi="Times New Roman"/>
          <w:sz w:val="24"/>
          <w:szCs w:val="24"/>
          <w:lang w:val="sq-AL"/>
        </w:rPr>
        <w:t xml:space="preserve">   </w:t>
      </w:r>
    </w:p>
    <w:p w:rsidR="002B2C58"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p>
    <w:p w:rsidR="002B2C58" w:rsidRDefault="00B515DA" w:rsidP="002B2C58">
      <w:pPr>
        <w:pStyle w:val="ListParagraph"/>
        <w:tabs>
          <w:tab w:val="clear" w:pos="567"/>
        </w:tabs>
        <w:spacing w:after="0" w:line="276" w:lineRule="auto"/>
        <w:ind w:left="0" w:firstLine="0"/>
        <w:contextualSpacing/>
        <w:jc w:val="both"/>
        <w:rPr>
          <w:rFonts w:ascii="Times New Roman" w:hAnsi="Times New Roman"/>
          <w:sz w:val="24"/>
          <w:lang w:val="sq-AL"/>
        </w:rPr>
      </w:pPr>
      <w:r>
        <w:rPr>
          <w:rFonts w:ascii="Times New Roman" w:hAnsi="Times New Roman"/>
          <w:sz w:val="24"/>
          <w:lang w:val="sq-AL"/>
        </w:rPr>
        <w:t>Në kuadër të punës që është realizuar tashmë</w:t>
      </w:r>
      <w:r w:rsidR="002B2C58">
        <w:rPr>
          <w:rFonts w:ascii="Times New Roman" w:hAnsi="Times New Roman"/>
          <w:sz w:val="24"/>
          <w:szCs w:val="24"/>
        </w:rPr>
        <w:t xml:space="preserve">, </w:t>
      </w:r>
      <w:r w:rsidR="002B2C58">
        <w:rPr>
          <w:rFonts w:ascii="Times New Roman" w:hAnsi="Times New Roman"/>
          <w:sz w:val="24"/>
          <w:lang w:val="sq-AL"/>
        </w:rPr>
        <w:t xml:space="preserve">është kërkuar </w:t>
      </w:r>
      <w:r>
        <w:rPr>
          <w:rFonts w:ascii="Times New Roman" w:hAnsi="Times New Roman"/>
          <w:sz w:val="24"/>
          <w:lang w:val="sq-AL"/>
        </w:rPr>
        <w:t xml:space="preserve">edhe </w:t>
      </w:r>
      <w:r w:rsidR="002B2C58">
        <w:rPr>
          <w:rFonts w:ascii="Times New Roman" w:hAnsi="Times New Roman"/>
          <w:sz w:val="24"/>
          <w:lang w:val="sq-AL"/>
        </w:rPr>
        <w:t xml:space="preserve">asistenca e Bankës Botërore. </w:t>
      </w:r>
      <w:r>
        <w:rPr>
          <w:rFonts w:ascii="Times New Roman" w:hAnsi="Times New Roman"/>
          <w:sz w:val="24"/>
          <w:lang w:val="sq-AL"/>
        </w:rPr>
        <w:t xml:space="preserve">Gjithashtu </w:t>
      </w:r>
      <w:r w:rsidR="002B2C58">
        <w:rPr>
          <w:rFonts w:ascii="Times New Roman" w:hAnsi="Times New Roman"/>
          <w:sz w:val="24"/>
          <w:lang w:val="sq-AL"/>
        </w:rPr>
        <w:t xml:space="preserve">Autoriteti i Mbikëqyrjes Financiare me asistencën e INSTAT ka shpërndarë edhe një pyetësor me qëllim mbledhjen dhe përpunimin e të dhënave mbi njohurinë e qytetarëve rreth skemave alternative të pensioneve. </w:t>
      </w:r>
    </w:p>
    <w:p w:rsidR="002B2C58" w:rsidRDefault="002B2C58" w:rsidP="002B2C58">
      <w:pPr>
        <w:pStyle w:val="ListParagraph"/>
        <w:tabs>
          <w:tab w:val="clear" w:pos="567"/>
        </w:tabs>
        <w:spacing w:after="0" w:line="276" w:lineRule="auto"/>
        <w:ind w:left="0" w:firstLine="0"/>
        <w:contextualSpacing/>
        <w:jc w:val="both"/>
        <w:rPr>
          <w:rFonts w:ascii="Times New Roman" w:hAnsi="Times New Roman"/>
          <w:sz w:val="24"/>
          <w:lang w:val="sq-AL"/>
        </w:rPr>
      </w:pPr>
    </w:p>
    <w:p w:rsidR="002B2C58" w:rsidRPr="00986A22" w:rsidRDefault="002B2C58" w:rsidP="002B2C58">
      <w:pPr>
        <w:spacing w:line="276" w:lineRule="auto"/>
        <w:jc w:val="both"/>
        <w:rPr>
          <w:rFonts w:ascii="Times New Roman" w:hAnsi="Times New Roman"/>
          <w:b/>
          <w:bCs/>
          <w:szCs w:val="22"/>
          <w:lang w:val="sq-AL"/>
        </w:rPr>
      </w:pPr>
      <w:bookmarkStart w:id="5" w:name="_Toc506919735"/>
      <w:r w:rsidRPr="00986A22">
        <w:rPr>
          <w:rFonts w:ascii="Times New Roman" w:hAnsi="Times New Roman"/>
          <w:b/>
          <w:bCs/>
          <w:szCs w:val="22"/>
          <w:lang w:val="sq-AL"/>
        </w:rPr>
        <w:t>Objektivi i politikës</w:t>
      </w:r>
      <w:bookmarkEnd w:id="5"/>
    </w:p>
    <w:p w:rsidR="002B2C58" w:rsidRPr="0086781C" w:rsidRDefault="002B2C58" w:rsidP="002B2C58">
      <w:pPr>
        <w:spacing w:line="276" w:lineRule="auto"/>
        <w:jc w:val="both"/>
        <w:rPr>
          <w:rFonts w:ascii="Times New Roman" w:hAnsi="Times New Roman"/>
          <w:szCs w:val="22"/>
          <w:lang w:val="sq-AL"/>
        </w:rPr>
      </w:pPr>
    </w:p>
    <w:p w:rsidR="002B2C58" w:rsidRPr="00CD3430" w:rsidRDefault="002B2C58" w:rsidP="002B2C58">
      <w:pPr>
        <w:pStyle w:val="ListParagraph"/>
        <w:numPr>
          <w:ilvl w:val="0"/>
          <w:numId w:val="12"/>
        </w:numPr>
        <w:spacing w:after="0" w:line="276" w:lineRule="auto"/>
        <w:jc w:val="both"/>
        <w:rPr>
          <w:rFonts w:ascii="Times New Roman" w:hAnsi="Times New Roman"/>
          <w:i/>
          <w:lang w:val="sq-AL"/>
        </w:rPr>
      </w:pPr>
      <w:r w:rsidRPr="00CD3430">
        <w:rPr>
          <w:rFonts w:ascii="Times New Roman" w:hAnsi="Times New Roman"/>
          <w:i/>
          <w:lang w:val="sq-AL"/>
        </w:rPr>
        <w:t>Vendosni objektiva që korrespondojnë me problemin dhe shkaqet e tij.</w:t>
      </w:r>
    </w:p>
    <w:p w:rsidR="002B2C58" w:rsidRPr="0086781C" w:rsidRDefault="002B2C58" w:rsidP="002B2C58">
      <w:pPr>
        <w:pStyle w:val="ListParagraph"/>
        <w:numPr>
          <w:ilvl w:val="0"/>
          <w:numId w:val="12"/>
        </w:numPr>
        <w:spacing w:after="0" w:line="276" w:lineRule="auto"/>
        <w:jc w:val="both"/>
        <w:rPr>
          <w:rFonts w:ascii="Times New Roman" w:hAnsi="Times New Roman"/>
          <w:i/>
          <w:szCs w:val="22"/>
          <w:lang w:val="sq-AL"/>
        </w:rPr>
      </w:pPr>
      <w:r w:rsidRPr="00CD3430">
        <w:rPr>
          <w:rFonts w:ascii="Times New Roman" w:hAnsi="Times New Roman"/>
          <w:i/>
          <w:lang w:val="sq-AL"/>
        </w:rPr>
        <w:lastRenderedPageBreak/>
        <w:t>Sigurohuni që objektivat janë specifikë, të matshëm, të arritshëm, realë dhe në kohë.</w:t>
      </w:r>
    </w:p>
    <w:p w:rsidR="002B2C58" w:rsidRDefault="002B2C58" w:rsidP="002B2C58">
      <w:pPr>
        <w:pStyle w:val="NoSpacing"/>
        <w:spacing w:line="276" w:lineRule="auto"/>
        <w:jc w:val="both"/>
        <w:rPr>
          <w:rFonts w:ascii="Times New Roman" w:hAnsi="Times New Roman"/>
          <w:b/>
          <w:sz w:val="24"/>
          <w:szCs w:val="24"/>
        </w:rPr>
      </w:pPr>
    </w:p>
    <w:p w:rsidR="006A11E6" w:rsidRDefault="006A11E6" w:rsidP="006A11E6">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Objektivat </w:t>
      </w:r>
      <w:r w:rsidRPr="002A1BE0">
        <w:rPr>
          <w:rFonts w:ascii="Times New Roman" w:hAnsi="Times New Roman"/>
          <w:sz w:val="24"/>
          <w:szCs w:val="24"/>
          <w:lang w:val="sq-AL"/>
        </w:rPr>
        <w:t xml:space="preserve">kryesore që synohen të arrihen nëpërmjet kësaj politike </w:t>
      </w:r>
      <w:r w:rsidRPr="00EF7C79">
        <w:rPr>
          <w:rFonts w:ascii="Times New Roman" w:hAnsi="Times New Roman"/>
          <w:sz w:val="24"/>
          <w:szCs w:val="24"/>
          <w:lang w:val="sq-AL"/>
        </w:rPr>
        <w:t>janë:</w:t>
      </w:r>
    </w:p>
    <w:p w:rsidR="006A11E6" w:rsidRDefault="006A11E6" w:rsidP="006A11E6">
      <w:pPr>
        <w:pStyle w:val="NoSpacing"/>
        <w:numPr>
          <w:ilvl w:val="0"/>
          <w:numId w:val="48"/>
        </w:numPr>
        <w:spacing w:line="276" w:lineRule="auto"/>
        <w:ind w:left="810"/>
        <w:jc w:val="both"/>
        <w:rPr>
          <w:rFonts w:ascii="Times New Roman" w:hAnsi="Times New Roman"/>
          <w:sz w:val="24"/>
          <w:szCs w:val="24"/>
        </w:rPr>
      </w:pPr>
      <w:r w:rsidRPr="00186A42">
        <w:rPr>
          <w:rFonts w:ascii="Times New Roman" w:hAnsi="Times New Roman"/>
          <w:sz w:val="24"/>
          <w:szCs w:val="24"/>
        </w:rPr>
        <w:t>Inkurajimi/zhvillimi i skemave vullnetare të pensioneve</w:t>
      </w:r>
      <w:r>
        <w:rPr>
          <w:rFonts w:ascii="Times New Roman" w:hAnsi="Times New Roman"/>
          <w:sz w:val="24"/>
          <w:szCs w:val="24"/>
        </w:rPr>
        <w:t>;</w:t>
      </w:r>
      <w:r w:rsidRPr="00186A42">
        <w:rPr>
          <w:rFonts w:ascii="Times New Roman" w:hAnsi="Times New Roman"/>
          <w:sz w:val="24"/>
          <w:szCs w:val="24"/>
        </w:rPr>
        <w:t xml:space="preserve"> </w:t>
      </w:r>
    </w:p>
    <w:p w:rsidR="006A11E6" w:rsidRPr="00F16EDE" w:rsidRDefault="006A11E6" w:rsidP="006A11E6">
      <w:pPr>
        <w:pStyle w:val="NoSpacing"/>
        <w:numPr>
          <w:ilvl w:val="0"/>
          <w:numId w:val="48"/>
        </w:numPr>
        <w:spacing w:line="276" w:lineRule="auto"/>
        <w:ind w:left="810"/>
        <w:jc w:val="both"/>
        <w:rPr>
          <w:rFonts w:ascii="Times New Roman" w:hAnsi="Times New Roman"/>
          <w:sz w:val="24"/>
          <w:szCs w:val="24"/>
        </w:rPr>
      </w:pPr>
      <w:r>
        <w:rPr>
          <w:rFonts w:ascii="Times New Roman" w:hAnsi="Times New Roman"/>
          <w:sz w:val="24"/>
          <w:szCs w:val="24"/>
        </w:rPr>
        <w:t>N</w:t>
      </w:r>
      <w:r w:rsidRPr="00F16EDE">
        <w:rPr>
          <w:rFonts w:ascii="Times New Roman" w:hAnsi="Times New Roman"/>
          <w:sz w:val="24"/>
          <w:szCs w:val="24"/>
        </w:rPr>
        <w:t>xitjen e qëndrueshmërisëdhe mirëqeverisjes së aseteve të fondit të pensionit</w:t>
      </w:r>
      <w:r>
        <w:rPr>
          <w:rFonts w:ascii="Times New Roman" w:hAnsi="Times New Roman"/>
          <w:sz w:val="24"/>
          <w:szCs w:val="24"/>
        </w:rPr>
        <w:t>, nëpërmjet ndryshimit të strategjisë së investimeve çdo tre vjet me qëllim adresimin e rreziqeve</w:t>
      </w:r>
      <w:r w:rsidRPr="00F16EDE">
        <w:rPr>
          <w:rFonts w:ascii="Times New Roman" w:hAnsi="Times New Roman"/>
          <w:sz w:val="24"/>
          <w:szCs w:val="24"/>
        </w:rPr>
        <w:t>;</w:t>
      </w:r>
    </w:p>
    <w:p w:rsidR="006A11E6" w:rsidRPr="00186A42" w:rsidRDefault="006A11E6" w:rsidP="006A11E6">
      <w:pPr>
        <w:pStyle w:val="NoSpacing"/>
        <w:numPr>
          <w:ilvl w:val="0"/>
          <w:numId w:val="48"/>
        </w:numPr>
        <w:spacing w:line="276" w:lineRule="auto"/>
        <w:ind w:left="810"/>
        <w:jc w:val="both"/>
        <w:rPr>
          <w:rFonts w:ascii="Times New Roman" w:hAnsi="Times New Roman"/>
          <w:sz w:val="24"/>
          <w:szCs w:val="24"/>
        </w:rPr>
      </w:pPr>
      <w:r>
        <w:rPr>
          <w:rFonts w:ascii="Times New Roman" w:hAnsi="Times New Roman"/>
          <w:sz w:val="24"/>
          <w:szCs w:val="24"/>
        </w:rPr>
        <w:t>M</w:t>
      </w:r>
      <w:r w:rsidRPr="00F16EDE">
        <w:rPr>
          <w:rFonts w:ascii="Times New Roman" w:hAnsi="Times New Roman"/>
          <w:sz w:val="24"/>
          <w:szCs w:val="24"/>
        </w:rPr>
        <w:t xml:space="preserve">brojtja e </w:t>
      </w:r>
      <w:r>
        <w:rPr>
          <w:rFonts w:ascii="Times New Roman" w:hAnsi="Times New Roman"/>
          <w:sz w:val="24"/>
          <w:szCs w:val="24"/>
        </w:rPr>
        <w:t xml:space="preserve">interesave të </w:t>
      </w:r>
      <w:r w:rsidRPr="00F16EDE">
        <w:rPr>
          <w:rFonts w:ascii="Times New Roman" w:hAnsi="Times New Roman"/>
          <w:sz w:val="24"/>
          <w:szCs w:val="24"/>
        </w:rPr>
        <w:t>anëtarit të fondit të pensionit;</w:t>
      </w:r>
    </w:p>
    <w:p w:rsidR="006A11E6" w:rsidRPr="00186A42" w:rsidRDefault="006A11E6" w:rsidP="006A11E6">
      <w:pPr>
        <w:pStyle w:val="ListParagraph"/>
        <w:numPr>
          <w:ilvl w:val="0"/>
          <w:numId w:val="48"/>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 xml:space="preserve">Rritja </w:t>
      </w:r>
      <w:r w:rsidRPr="00186A42">
        <w:rPr>
          <w:rFonts w:ascii="Times New Roman" w:hAnsi="Times New Roman"/>
          <w:sz w:val="24"/>
          <w:szCs w:val="24"/>
        </w:rPr>
        <w:t xml:space="preserve">e transparencës </w:t>
      </w:r>
      <w:r w:rsidRPr="00186A42">
        <w:rPr>
          <w:rFonts w:ascii="Times New Roman" w:hAnsi="Times New Roman"/>
          <w:sz w:val="24"/>
          <w:szCs w:val="24"/>
          <w:lang w:val="en-US"/>
        </w:rPr>
        <w:t>në kuadër të</w:t>
      </w:r>
      <w:r w:rsidRPr="00186A42">
        <w:rPr>
          <w:rFonts w:ascii="Times New Roman" w:hAnsi="Times New Roman"/>
          <w:sz w:val="24"/>
          <w:szCs w:val="24"/>
        </w:rPr>
        <w:t xml:space="preserve"> informimit të </w:t>
      </w:r>
      <w:r>
        <w:rPr>
          <w:rFonts w:ascii="Times New Roman" w:hAnsi="Times New Roman"/>
          <w:sz w:val="24"/>
          <w:szCs w:val="24"/>
          <w:lang w:val="en-US"/>
        </w:rPr>
        <w:t>anëtarit të fondit, duke parashikuar detyrimin e shoqërisë të hartojë dokumentin me informacionin kryesor për anëtarin e fondit</w:t>
      </w:r>
      <w:r w:rsidRPr="00186A42">
        <w:rPr>
          <w:rFonts w:ascii="Times New Roman" w:hAnsi="Times New Roman"/>
          <w:sz w:val="24"/>
          <w:szCs w:val="24"/>
          <w:lang w:val="en-US"/>
        </w:rPr>
        <w:t>;</w:t>
      </w:r>
    </w:p>
    <w:p w:rsidR="006A11E6" w:rsidRPr="00186A42" w:rsidRDefault="006A11E6" w:rsidP="006A11E6">
      <w:pPr>
        <w:pStyle w:val="ListParagraph"/>
        <w:numPr>
          <w:ilvl w:val="0"/>
          <w:numId w:val="48"/>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Krijimi i mekanizma</w:t>
      </w:r>
      <w:r>
        <w:rPr>
          <w:rFonts w:ascii="Times New Roman" w:hAnsi="Times New Roman"/>
          <w:sz w:val="24"/>
          <w:szCs w:val="24"/>
          <w:lang w:val="en-US"/>
        </w:rPr>
        <w:t>ve</w:t>
      </w:r>
      <w:r w:rsidRPr="00186A42">
        <w:rPr>
          <w:rFonts w:ascii="Times New Roman" w:hAnsi="Times New Roman"/>
          <w:sz w:val="24"/>
          <w:szCs w:val="24"/>
          <w:lang w:val="en-US"/>
        </w:rPr>
        <w:t xml:space="preserve"> ligjore q</w:t>
      </w:r>
      <w:r>
        <w:rPr>
          <w:rFonts w:ascii="Times New Roman" w:hAnsi="Times New Roman"/>
          <w:sz w:val="24"/>
          <w:szCs w:val="24"/>
          <w:lang w:val="en-US"/>
        </w:rPr>
        <w:t>ë</w:t>
      </w:r>
      <w:r w:rsidRPr="00186A42">
        <w:rPr>
          <w:rFonts w:ascii="Times New Roman" w:hAnsi="Times New Roman"/>
          <w:sz w:val="24"/>
          <w:szCs w:val="24"/>
          <w:lang w:val="en-US"/>
        </w:rPr>
        <w:t xml:space="preserve"> lej</w:t>
      </w:r>
      <w:r>
        <w:rPr>
          <w:rFonts w:ascii="Times New Roman" w:hAnsi="Times New Roman"/>
          <w:sz w:val="24"/>
          <w:szCs w:val="24"/>
          <w:lang w:val="en-US"/>
        </w:rPr>
        <w:t>ojnë</w:t>
      </w:r>
      <w:r w:rsidRPr="00186A42">
        <w:rPr>
          <w:rFonts w:ascii="Times New Roman" w:hAnsi="Times New Roman"/>
          <w:sz w:val="24"/>
          <w:szCs w:val="24"/>
          <w:lang w:val="en-US"/>
        </w:rPr>
        <w:t xml:space="preserve"> shoqërit</w:t>
      </w:r>
      <w:r>
        <w:rPr>
          <w:rFonts w:ascii="Times New Roman" w:hAnsi="Times New Roman"/>
          <w:sz w:val="24"/>
          <w:szCs w:val="24"/>
          <w:lang w:val="en-US"/>
        </w:rPr>
        <w:t>ë</w:t>
      </w:r>
      <w:r w:rsidRPr="00186A42">
        <w:rPr>
          <w:rFonts w:ascii="Times New Roman" w:hAnsi="Times New Roman"/>
          <w:sz w:val="24"/>
          <w:szCs w:val="24"/>
          <w:lang w:val="en-US"/>
        </w:rPr>
        <w:t xml:space="preserve"> e huaja të themelojnë degë </w:t>
      </w:r>
      <w:r w:rsidRPr="00186A42">
        <w:rPr>
          <w:rFonts w:ascii="Times New Roman" w:hAnsi="Times New Roman"/>
          <w:sz w:val="24"/>
          <w:szCs w:val="24"/>
        </w:rPr>
        <w:t xml:space="preserve">Shqipëri; </w:t>
      </w:r>
    </w:p>
    <w:p w:rsidR="006A11E6" w:rsidRPr="00186A42" w:rsidRDefault="006A11E6" w:rsidP="006A11E6">
      <w:pPr>
        <w:pStyle w:val="ListParagraph"/>
        <w:numPr>
          <w:ilvl w:val="0"/>
          <w:numId w:val="48"/>
        </w:numPr>
        <w:spacing w:line="276" w:lineRule="auto"/>
        <w:ind w:left="810"/>
        <w:contextualSpacing/>
        <w:jc w:val="both"/>
        <w:rPr>
          <w:rFonts w:ascii="Times New Roman" w:hAnsi="Times New Roman"/>
          <w:sz w:val="24"/>
          <w:szCs w:val="24"/>
        </w:rPr>
      </w:pPr>
      <w:r w:rsidRPr="00186A42">
        <w:rPr>
          <w:rFonts w:ascii="Times New Roman" w:hAnsi="Times New Roman"/>
          <w:sz w:val="24"/>
          <w:szCs w:val="24"/>
          <w:lang w:val="en-US"/>
        </w:rPr>
        <w:t>Detyrimin e</w:t>
      </w:r>
      <w:r w:rsidRPr="00186A42">
        <w:rPr>
          <w:rFonts w:ascii="Times New Roman" w:hAnsi="Times New Roman"/>
          <w:sz w:val="24"/>
          <w:szCs w:val="24"/>
        </w:rPr>
        <w:t xml:space="preserve"> shoqëri</w:t>
      </w:r>
      <w:r w:rsidRPr="00186A42">
        <w:rPr>
          <w:rFonts w:ascii="Times New Roman" w:hAnsi="Times New Roman"/>
          <w:sz w:val="24"/>
          <w:szCs w:val="24"/>
          <w:lang w:val="en-US"/>
        </w:rPr>
        <w:t xml:space="preserve">së </w:t>
      </w:r>
      <w:r w:rsidRPr="00186A42">
        <w:rPr>
          <w:rFonts w:ascii="Times New Roman" w:hAnsi="Times New Roman"/>
          <w:sz w:val="24"/>
          <w:szCs w:val="24"/>
        </w:rPr>
        <w:t xml:space="preserve">administruese të krijojë struktura dhe të parashikojë procedura për trajtimin e ankesave; </w:t>
      </w:r>
    </w:p>
    <w:p w:rsidR="006A11E6" w:rsidRPr="00186A42" w:rsidRDefault="006A11E6" w:rsidP="006A11E6">
      <w:pPr>
        <w:pStyle w:val="ListParagraph"/>
        <w:numPr>
          <w:ilvl w:val="0"/>
          <w:numId w:val="48"/>
        </w:numPr>
        <w:spacing w:line="276" w:lineRule="auto"/>
        <w:ind w:left="810"/>
        <w:contextualSpacing/>
        <w:jc w:val="both"/>
        <w:rPr>
          <w:rFonts w:ascii="Times New Roman" w:hAnsi="Times New Roman"/>
          <w:sz w:val="24"/>
          <w:szCs w:val="24"/>
        </w:rPr>
      </w:pPr>
      <w:r>
        <w:rPr>
          <w:rFonts w:ascii="Times New Roman" w:hAnsi="Times New Roman"/>
          <w:sz w:val="24"/>
          <w:szCs w:val="24"/>
          <w:lang w:val="en-US"/>
        </w:rPr>
        <w:t>Rregullimi</w:t>
      </w:r>
      <w:r w:rsidRPr="00186A42">
        <w:rPr>
          <w:rFonts w:ascii="Times New Roman" w:hAnsi="Times New Roman"/>
          <w:sz w:val="24"/>
          <w:szCs w:val="24"/>
          <w:lang w:val="en-US"/>
        </w:rPr>
        <w:t xml:space="preserve"> </w:t>
      </w:r>
      <w:r>
        <w:rPr>
          <w:rFonts w:ascii="Times New Roman" w:hAnsi="Times New Roman"/>
          <w:sz w:val="24"/>
          <w:szCs w:val="24"/>
          <w:lang w:val="en-US"/>
        </w:rPr>
        <w:t>i</w:t>
      </w:r>
      <w:r w:rsidRPr="00186A42">
        <w:rPr>
          <w:rFonts w:ascii="Times New Roman" w:hAnsi="Times New Roman"/>
          <w:sz w:val="24"/>
          <w:szCs w:val="24"/>
          <w:lang w:val="en-US"/>
        </w:rPr>
        <w:t xml:space="preserve"> </w:t>
      </w:r>
      <w:r w:rsidRPr="00186A42">
        <w:rPr>
          <w:rFonts w:ascii="Times New Roman" w:hAnsi="Times New Roman"/>
          <w:sz w:val="24"/>
          <w:szCs w:val="24"/>
        </w:rPr>
        <w:t>kushteve t</w:t>
      </w:r>
      <w:r>
        <w:rPr>
          <w:rFonts w:ascii="Times New Roman" w:hAnsi="Times New Roman"/>
          <w:sz w:val="24"/>
          <w:szCs w:val="24"/>
        </w:rPr>
        <w:t>ë</w:t>
      </w:r>
      <w:r w:rsidRPr="00186A42">
        <w:rPr>
          <w:rFonts w:ascii="Times New Roman" w:hAnsi="Times New Roman"/>
          <w:sz w:val="24"/>
          <w:szCs w:val="24"/>
        </w:rPr>
        <w:t xml:space="preserve"> planit profesional </w:t>
      </w:r>
      <w:r w:rsidRPr="00186A42">
        <w:rPr>
          <w:rFonts w:ascii="Times New Roman" w:hAnsi="Times New Roman"/>
          <w:sz w:val="24"/>
          <w:szCs w:val="24"/>
          <w:lang w:val="en-US"/>
        </w:rPr>
        <w:t>t</w:t>
      </w:r>
      <w:r>
        <w:rPr>
          <w:rFonts w:ascii="Times New Roman" w:hAnsi="Times New Roman"/>
          <w:sz w:val="24"/>
          <w:szCs w:val="24"/>
          <w:lang w:val="en-US"/>
        </w:rPr>
        <w:t>ë</w:t>
      </w:r>
      <w:r w:rsidRPr="00186A42">
        <w:rPr>
          <w:rFonts w:ascii="Times New Roman" w:hAnsi="Times New Roman"/>
          <w:sz w:val="24"/>
          <w:szCs w:val="24"/>
        </w:rPr>
        <w:t xml:space="preserve"> pensionit dhe në veçanti roli</w:t>
      </w:r>
      <w:r>
        <w:rPr>
          <w:rFonts w:ascii="Times New Roman" w:hAnsi="Times New Roman"/>
          <w:sz w:val="24"/>
          <w:szCs w:val="24"/>
          <w:lang w:val="en-US"/>
        </w:rPr>
        <w:t>t</w:t>
      </w:r>
      <w:r w:rsidRPr="00186A42">
        <w:rPr>
          <w:rFonts w:ascii="Times New Roman" w:hAnsi="Times New Roman"/>
          <w:sz w:val="24"/>
          <w:szCs w:val="24"/>
        </w:rPr>
        <w:t xml:space="preserve"> </w:t>
      </w:r>
      <w:r>
        <w:rPr>
          <w:rFonts w:ascii="Times New Roman" w:hAnsi="Times New Roman"/>
          <w:sz w:val="24"/>
          <w:szCs w:val="24"/>
          <w:lang w:val="en-US"/>
        </w:rPr>
        <w:t xml:space="preserve">të </w:t>
      </w:r>
      <w:r w:rsidRPr="00186A42">
        <w:rPr>
          <w:rFonts w:ascii="Times New Roman" w:hAnsi="Times New Roman"/>
          <w:sz w:val="24"/>
          <w:szCs w:val="24"/>
        </w:rPr>
        <w:t>punëdhënësit në skem</w:t>
      </w:r>
      <w:r>
        <w:rPr>
          <w:rFonts w:ascii="Times New Roman" w:hAnsi="Times New Roman"/>
          <w:sz w:val="24"/>
          <w:szCs w:val="24"/>
        </w:rPr>
        <w:t>ë</w:t>
      </w:r>
      <w:r w:rsidRPr="00186A42">
        <w:rPr>
          <w:rFonts w:ascii="Times New Roman" w:hAnsi="Times New Roman"/>
          <w:sz w:val="24"/>
          <w:szCs w:val="24"/>
        </w:rPr>
        <w:t xml:space="preserve"> si dhe </w:t>
      </w:r>
      <w:r w:rsidRPr="00186A42">
        <w:rPr>
          <w:rFonts w:ascii="Times New Roman" w:hAnsi="Times New Roman"/>
          <w:sz w:val="24"/>
          <w:szCs w:val="24"/>
          <w:lang w:val="en-US"/>
        </w:rPr>
        <w:t xml:space="preserve">mbrojtjen e interesave të </w:t>
      </w:r>
      <w:r w:rsidRPr="00186A42">
        <w:rPr>
          <w:rFonts w:ascii="Times New Roman" w:hAnsi="Times New Roman"/>
          <w:sz w:val="24"/>
          <w:szCs w:val="24"/>
        </w:rPr>
        <w:t>punëmarrë</w:t>
      </w:r>
      <w:r w:rsidRPr="00186A42">
        <w:rPr>
          <w:rFonts w:ascii="Times New Roman" w:hAnsi="Times New Roman"/>
          <w:sz w:val="24"/>
          <w:szCs w:val="24"/>
          <w:lang w:val="en-US"/>
        </w:rPr>
        <w:t>ve</w:t>
      </w:r>
      <w:r w:rsidRPr="00186A42">
        <w:rPr>
          <w:rFonts w:ascii="Times New Roman" w:hAnsi="Times New Roman"/>
          <w:sz w:val="24"/>
          <w:szCs w:val="24"/>
        </w:rPr>
        <w:t>s</w:t>
      </w:r>
      <w:r w:rsidRPr="00186A42">
        <w:rPr>
          <w:rFonts w:ascii="Times New Roman" w:hAnsi="Times New Roman"/>
          <w:sz w:val="24"/>
          <w:szCs w:val="24"/>
          <w:lang w:val="en-US"/>
        </w:rPr>
        <w:t xml:space="preserve"> duke parashikuar dispozita me këtë q</w:t>
      </w:r>
      <w:r>
        <w:rPr>
          <w:rFonts w:ascii="Times New Roman" w:hAnsi="Times New Roman"/>
          <w:sz w:val="24"/>
          <w:szCs w:val="24"/>
          <w:lang w:val="en-US"/>
        </w:rPr>
        <w:t>ë</w:t>
      </w:r>
      <w:r w:rsidRPr="00186A42">
        <w:rPr>
          <w:rFonts w:ascii="Times New Roman" w:hAnsi="Times New Roman"/>
          <w:sz w:val="24"/>
          <w:szCs w:val="24"/>
          <w:lang w:val="en-US"/>
        </w:rPr>
        <w:t>llim</w:t>
      </w:r>
      <w:r>
        <w:rPr>
          <w:rFonts w:ascii="Times New Roman" w:hAnsi="Times New Roman"/>
          <w:sz w:val="24"/>
          <w:szCs w:val="24"/>
          <w:lang w:val="en-US"/>
        </w:rPr>
        <w:t>.</w:t>
      </w:r>
    </w:p>
    <w:p w:rsidR="002B2C58" w:rsidRPr="00186A42" w:rsidRDefault="002B2C58" w:rsidP="002B2C58">
      <w:pPr>
        <w:pStyle w:val="Heading1"/>
        <w:spacing w:line="276" w:lineRule="auto"/>
        <w:ind w:left="810"/>
        <w:jc w:val="both"/>
        <w:rPr>
          <w:rFonts w:ascii="Times New Roman" w:hAnsi="Times New Roman"/>
          <w:b w:val="0"/>
          <w:bCs w:val="0"/>
          <w:sz w:val="24"/>
          <w:szCs w:val="24"/>
          <w:lang w:val="sq-AL"/>
        </w:rPr>
      </w:pPr>
    </w:p>
    <w:p w:rsidR="002B2C58" w:rsidRPr="0086781C" w:rsidRDefault="002B2C58" w:rsidP="002B2C58">
      <w:pPr>
        <w:pStyle w:val="Heading1"/>
        <w:spacing w:line="276" w:lineRule="auto"/>
        <w:jc w:val="both"/>
        <w:rPr>
          <w:rFonts w:ascii="Times New Roman" w:hAnsi="Times New Roman"/>
          <w:sz w:val="22"/>
          <w:szCs w:val="22"/>
          <w:lang w:val="sq-AL"/>
        </w:rPr>
      </w:pPr>
      <w:r w:rsidRPr="0086781C">
        <w:rPr>
          <w:rFonts w:ascii="Times New Roman" w:hAnsi="Times New Roman"/>
          <w:sz w:val="22"/>
          <w:szCs w:val="22"/>
          <w:lang w:val="sq-AL"/>
        </w:rPr>
        <w:t>Përshkrimi i opsioneve të shqyrtuara</w:t>
      </w:r>
    </w:p>
    <w:p w:rsidR="002B2C58" w:rsidRPr="0086781C" w:rsidRDefault="002B2C58" w:rsidP="002B2C58">
      <w:pPr>
        <w:spacing w:line="276" w:lineRule="auto"/>
        <w:jc w:val="both"/>
        <w:rPr>
          <w:rFonts w:ascii="Times New Roman" w:hAnsi="Times New Roman"/>
          <w:szCs w:val="22"/>
          <w:lang w:val="sq-AL"/>
        </w:rPr>
      </w:pPr>
    </w:p>
    <w:p w:rsidR="002B2C58" w:rsidRPr="00CD3430" w:rsidRDefault="002B2C58" w:rsidP="002B2C58">
      <w:pPr>
        <w:pStyle w:val="ListParagraph"/>
        <w:numPr>
          <w:ilvl w:val="0"/>
          <w:numId w:val="10"/>
        </w:numPr>
        <w:spacing w:after="0" w:line="276" w:lineRule="auto"/>
        <w:jc w:val="both"/>
        <w:rPr>
          <w:rFonts w:ascii="Times New Roman" w:hAnsi="Times New Roman"/>
          <w:i/>
          <w:lang w:val="sq-AL"/>
        </w:rPr>
      </w:pPr>
      <w:r w:rsidRPr="00CD3430">
        <w:rPr>
          <w:rFonts w:ascii="Times New Roman" w:hAnsi="Times New Roman"/>
          <w:i/>
          <w:lang w:val="sq-AL"/>
        </w:rPr>
        <w:t xml:space="preserve">Përshkruani opsionin e status quo-së. </w:t>
      </w:r>
    </w:p>
    <w:p w:rsidR="002B2C58" w:rsidRPr="00CD3430" w:rsidRDefault="002B2C58" w:rsidP="002B2C58">
      <w:pPr>
        <w:pStyle w:val="ListParagraph"/>
        <w:numPr>
          <w:ilvl w:val="0"/>
          <w:numId w:val="10"/>
        </w:numPr>
        <w:spacing w:after="0" w:line="276" w:lineRule="auto"/>
        <w:jc w:val="both"/>
        <w:rPr>
          <w:rFonts w:ascii="Times New Roman" w:hAnsi="Times New Roman"/>
          <w:i/>
          <w:lang w:val="sq-AL"/>
        </w:rPr>
      </w:pPr>
      <w:r w:rsidRPr="00CD3430">
        <w:rPr>
          <w:rFonts w:ascii="Times New Roman" w:hAnsi="Times New Roman"/>
          <w:i/>
          <w:lang w:val="sq-AL"/>
        </w:rPr>
        <w:t>Identifikoni dhe përshkruani të gjitha opsionet e politikave që keni marrë parasysh.</w:t>
      </w:r>
    </w:p>
    <w:p w:rsidR="002B2C58" w:rsidRPr="0086781C" w:rsidRDefault="002B2C58" w:rsidP="002B2C58">
      <w:pPr>
        <w:pStyle w:val="ListParagraph"/>
        <w:numPr>
          <w:ilvl w:val="0"/>
          <w:numId w:val="10"/>
        </w:numPr>
        <w:spacing w:after="0" w:line="276" w:lineRule="auto"/>
        <w:jc w:val="both"/>
        <w:rPr>
          <w:rFonts w:ascii="Times New Roman" w:hAnsi="Times New Roman"/>
          <w:i/>
          <w:szCs w:val="22"/>
          <w:lang w:val="sq-AL"/>
        </w:rPr>
      </w:pPr>
      <w:r w:rsidRPr="00CD3430">
        <w:rPr>
          <w:rFonts w:ascii="Times New Roman" w:hAnsi="Times New Roman"/>
          <w:i/>
          <w:lang w:val="sq-AL"/>
        </w:rPr>
        <w:t>Shpjegoni se si janë zgjedhur opsionet e renditura.</w:t>
      </w:r>
    </w:p>
    <w:p w:rsidR="002B2C58" w:rsidRPr="0086781C" w:rsidRDefault="002B2C58" w:rsidP="002B2C58">
      <w:pPr>
        <w:pStyle w:val="ListParagraph"/>
        <w:spacing w:after="0" w:line="276" w:lineRule="auto"/>
        <w:ind w:left="720" w:firstLine="0"/>
        <w:jc w:val="both"/>
        <w:rPr>
          <w:rFonts w:ascii="Times New Roman" w:hAnsi="Times New Roman"/>
          <w:szCs w:val="22"/>
          <w:lang w:val="sq-AL"/>
        </w:rPr>
      </w:pPr>
    </w:p>
    <w:p w:rsidR="002B2C58" w:rsidRDefault="002B2C58" w:rsidP="002B2C58">
      <w:pPr>
        <w:numPr>
          <w:ilvl w:val="0"/>
          <w:numId w:val="14"/>
        </w:numPr>
        <w:spacing w:after="200" w:line="276" w:lineRule="auto"/>
        <w:jc w:val="both"/>
        <w:rPr>
          <w:rFonts w:ascii="Times New Roman" w:hAnsi="Times New Roman"/>
          <w:sz w:val="24"/>
          <w:szCs w:val="24"/>
        </w:rPr>
      </w:pPr>
      <w:r w:rsidRPr="00C61FAF">
        <w:rPr>
          <w:rFonts w:ascii="Times New Roman" w:hAnsi="Times New Roman"/>
          <w:i/>
          <w:sz w:val="24"/>
          <w:szCs w:val="24"/>
          <w:u w:val="single"/>
        </w:rPr>
        <w:t>Opsioni 0- Status quo; P</w:t>
      </w:r>
      <w:r>
        <w:rPr>
          <w:rFonts w:ascii="Times New Roman" w:hAnsi="Times New Roman"/>
          <w:i/>
          <w:sz w:val="24"/>
          <w:szCs w:val="24"/>
          <w:u w:val="single"/>
        </w:rPr>
        <w:t xml:space="preserve">ra vijimi i gjendjes ekzistuese </w:t>
      </w:r>
      <w:r w:rsidRPr="007517EE">
        <w:rPr>
          <w:rFonts w:ascii="Times New Roman" w:hAnsi="Times New Roman"/>
          <w:i/>
          <w:sz w:val="24"/>
          <w:szCs w:val="24"/>
          <w:u w:val="single"/>
        </w:rPr>
        <w:t>duke mbajtur në fuqi ligjin nr. 10197, datë 10.12.2009 “Për fondet e pensionit vullnetar”.</w:t>
      </w:r>
      <w:r>
        <w:rPr>
          <w:rFonts w:ascii="Times New Roman" w:hAnsi="Times New Roman"/>
          <w:sz w:val="24"/>
          <w:szCs w:val="24"/>
        </w:rPr>
        <w:t xml:space="preserve"> </w:t>
      </w:r>
      <w:r w:rsidRPr="00C61FAF">
        <w:rPr>
          <w:rFonts w:ascii="Times New Roman" w:hAnsi="Times New Roman"/>
          <w:sz w:val="24"/>
          <w:szCs w:val="24"/>
        </w:rPr>
        <w:t xml:space="preserve">Ligji </w:t>
      </w:r>
      <w:r w:rsidRPr="00CA4646">
        <w:rPr>
          <w:rFonts w:ascii="Times New Roman" w:hAnsi="Times New Roman"/>
          <w:sz w:val="24"/>
          <w:szCs w:val="24"/>
        </w:rPr>
        <w:t>nr. 10</w:t>
      </w:r>
      <w:r>
        <w:rPr>
          <w:rFonts w:ascii="Times New Roman" w:hAnsi="Times New Roman"/>
          <w:sz w:val="24"/>
          <w:szCs w:val="24"/>
        </w:rPr>
        <w:t>197</w:t>
      </w:r>
      <w:r w:rsidRPr="00CA4646">
        <w:rPr>
          <w:rFonts w:ascii="Times New Roman" w:hAnsi="Times New Roman"/>
          <w:sz w:val="24"/>
          <w:szCs w:val="24"/>
        </w:rPr>
        <w:t xml:space="preserve">, datë </w:t>
      </w:r>
      <w:r>
        <w:rPr>
          <w:rFonts w:ascii="Times New Roman" w:hAnsi="Times New Roman"/>
          <w:sz w:val="24"/>
          <w:szCs w:val="24"/>
        </w:rPr>
        <w:t>10.12</w:t>
      </w:r>
      <w:r w:rsidRPr="00CA4646">
        <w:rPr>
          <w:rFonts w:ascii="Times New Roman" w:hAnsi="Times New Roman"/>
          <w:sz w:val="24"/>
          <w:szCs w:val="24"/>
        </w:rPr>
        <w:t>.2009</w:t>
      </w:r>
      <w:r>
        <w:rPr>
          <w:rFonts w:ascii="Times New Roman" w:hAnsi="Times New Roman"/>
          <w:sz w:val="24"/>
          <w:szCs w:val="24"/>
        </w:rPr>
        <w:t>,</w:t>
      </w:r>
      <w:r w:rsidRPr="00CA4646">
        <w:rPr>
          <w:rFonts w:ascii="Times New Roman" w:hAnsi="Times New Roman"/>
          <w:sz w:val="24"/>
          <w:szCs w:val="24"/>
        </w:rPr>
        <w:t xml:space="preserve"> </w:t>
      </w:r>
      <w:r>
        <w:rPr>
          <w:rFonts w:ascii="Times New Roman" w:hAnsi="Times New Roman"/>
          <w:sz w:val="24"/>
          <w:szCs w:val="24"/>
        </w:rPr>
        <w:t xml:space="preserve">ka nevojë të përmirësohet dhe të rregullohet duke u azhornuar me ndryshimet e fundit në fushën e pensioneve vullnetare si dhe duke rregulluar disa mangësi apo problematika të hasura gjatë zbatimit të tij. Vijimi me opsionin 0 është i pamundur. </w:t>
      </w:r>
    </w:p>
    <w:p w:rsidR="002B2C58" w:rsidRPr="00DF0E1E" w:rsidRDefault="002B2C58" w:rsidP="002B2C58">
      <w:pPr>
        <w:pStyle w:val="ListParagraph"/>
        <w:tabs>
          <w:tab w:val="clear" w:pos="567"/>
        </w:tabs>
        <w:spacing w:after="0" w:line="288" w:lineRule="auto"/>
        <w:ind w:left="0" w:firstLine="0"/>
        <w:contextualSpacing/>
        <w:jc w:val="both"/>
        <w:rPr>
          <w:rFonts w:ascii="Times New Roman" w:hAnsi="Times New Roman"/>
          <w:sz w:val="24"/>
          <w:szCs w:val="24"/>
        </w:rPr>
      </w:pPr>
      <w:r>
        <w:rPr>
          <w:rFonts w:ascii="Times New Roman" w:hAnsi="Times New Roman"/>
          <w:i/>
          <w:sz w:val="24"/>
          <w:szCs w:val="24"/>
          <w:u w:val="single"/>
        </w:rPr>
        <w:t xml:space="preserve">Opsioni 1- </w:t>
      </w:r>
      <w:r w:rsidRPr="00D3510A">
        <w:rPr>
          <w:rFonts w:ascii="Times New Roman" w:hAnsi="Times New Roman"/>
          <w:i/>
          <w:sz w:val="24"/>
          <w:szCs w:val="24"/>
          <w:u w:val="single"/>
        </w:rPr>
        <w:t xml:space="preserve">Miratimi i një ligji të ri për </w:t>
      </w:r>
      <w:r>
        <w:rPr>
          <w:rFonts w:ascii="Times New Roman" w:hAnsi="Times New Roman"/>
          <w:i/>
          <w:sz w:val="24"/>
          <w:szCs w:val="24"/>
          <w:u w:val="single"/>
          <w:lang w:val="en-US"/>
        </w:rPr>
        <w:t>për fondet e pensionit vullnetar</w:t>
      </w:r>
      <w:r>
        <w:rPr>
          <w:rFonts w:ascii="Times New Roman" w:hAnsi="Times New Roman"/>
          <w:i/>
          <w:sz w:val="24"/>
          <w:szCs w:val="24"/>
          <w:u w:val="single"/>
        </w:rPr>
        <w:t xml:space="preserve">. </w:t>
      </w:r>
      <w:r w:rsidR="00006B03" w:rsidRPr="00DF0E1E">
        <w:rPr>
          <w:rFonts w:ascii="Times New Roman" w:hAnsi="Times New Roman"/>
          <w:sz w:val="24"/>
          <w:szCs w:val="24"/>
          <w:lang w:val="en-US"/>
        </w:rPr>
        <w:t>K</w:t>
      </w:r>
      <w:r w:rsidR="00433C5B" w:rsidRPr="00DF0E1E">
        <w:rPr>
          <w:rFonts w:ascii="Times New Roman" w:hAnsi="Times New Roman"/>
          <w:sz w:val="24"/>
          <w:szCs w:val="24"/>
          <w:lang w:val="en-US"/>
        </w:rPr>
        <w:t>y opsion n</w:t>
      </w:r>
      <w:r w:rsidR="003529AC" w:rsidRPr="00DF0E1E">
        <w:rPr>
          <w:rFonts w:ascii="Times New Roman" w:hAnsi="Times New Roman"/>
          <w:sz w:val="24"/>
          <w:szCs w:val="24"/>
          <w:lang w:val="en-US"/>
        </w:rPr>
        <w:t xml:space="preserve">uk </w:t>
      </w:r>
      <w:r w:rsidR="003A50F5">
        <w:rPr>
          <w:rFonts w:ascii="Times New Roman" w:hAnsi="Times New Roman"/>
          <w:sz w:val="24"/>
          <w:szCs w:val="24"/>
          <w:lang w:val="en-US"/>
        </w:rPr>
        <w:t>ë</w:t>
      </w:r>
      <w:r w:rsidR="003529AC" w:rsidRPr="00DF0E1E">
        <w:rPr>
          <w:rFonts w:ascii="Times New Roman" w:hAnsi="Times New Roman"/>
          <w:sz w:val="24"/>
          <w:szCs w:val="24"/>
          <w:lang w:val="en-US"/>
        </w:rPr>
        <w:t>sht</w:t>
      </w:r>
      <w:r w:rsidR="003A50F5">
        <w:rPr>
          <w:rFonts w:ascii="Times New Roman" w:hAnsi="Times New Roman"/>
          <w:sz w:val="24"/>
          <w:szCs w:val="24"/>
          <w:lang w:val="en-US"/>
        </w:rPr>
        <w:t>ë</w:t>
      </w:r>
      <w:r w:rsidR="003529AC" w:rsidRPr="00DF0E1E">
        <w:rPr>
          <w:rFonts w:ascii="Times New Roman" w:hAnsi="Times New Roman"/>
          <w:sz w:val="24"/>
          <w:szCs w:val="24"/>
          <w:lang w:val="en-US"/>
        </w:rPr>
        <w:t xml:space="preserve"> </w:t>
      </w:r>
      <w:r w:rsidR="00433C5B" w:rsidRPr="00DF0E1E">
        <w:rPr>
          <w:rFonts w:ascii="Times New Roman" w:hAnsi="Times New Roman"/>
          <w:sz w:val="24"/>
          <w:szCs w:val="24"/>
          <w:lang w:val="en-US"/>
        </w:rPr>
        <w:t>marr</w:t>
      </w:r>
      <w:r w:rsidR="00DF0E1E">
        <w:rPr>
          <w:rFonts w:ascii="Times New Roman" w:hAnsi="Times New Roman"/>
          <w:sz w:val="24"/>
          <w:szCs w:val="24"/>
          <w:lang w:val="en-US"/>
        </w:rPr>
        <w:t>ë</w:t>
      </w:r>
      <w:r w:rsidR="00433C5B" w:rsidRPr="00DF0E1E">
        <w:rPr>
          <w:rFonts w:ascii="Times New Roman" w:hAnsi="Times New Roman"/>
          <w:sz w:val="24"/>
          <w:szCs w:val="24"/>
          <w:lang w:val="en-US"/>
        </w:rPr>
        <w:t xml:space="preserve"> n</w:t>
      </w:r>
      <w:r w:rsidR="00DF0E1E">
        <w:rPr>
          <w:rFonts w:ascii="Times New Roman" w:hAnsi="Times New Roman"/>
          <w:sz w:val="24"/>
          <w:szCs w:val="24"/>
          <w:lang w:val="en-US"/>
        </w:rPr>
        <w:t>ë</w:t>
      </w:r>
      <w:r w:rsidR="00433C5B" w:rsidRPr="00DF0E1E">
        <w:rPr>
          <w:rFonts w:ascii="Times New Roman" w:hAnsi="Times New Roman"/>
          <w:sz w:val="24"/>
          <w:szCs w:val="24"/>
          <w:lang w:val="en-US"/>
        </w:rPr>
        <w:t xml:space="preserve"> </w:t>
      </w:r>
      <w:r w:rsidR="003529AC" w:rsidRPr="00DF0E1E">
        <w:rPr>
          <w:rFonts w:ascii="Times New Roman" w:hAnsi="Times New Roman"/>
          <w:sz w:val="24"/>
          <w:szCs w:val="24"/>
          <w:lang w:val="en-US"/>
        </w:rPr>
        <w:t>konsid</w:t>
      </w:r>
      <w:r w:rsidR="00433C5B" w:rsidRPr="00DF0E1E">
        <w:rPr>
          <w:rFonts w:ascii="Times New Roman" w:hAnsi="Times New Roman"/>
          <w:sz w:val="24"/>
          <w:szCs w:val="24"/>
          <w:lang w:val="en-US"/>
        </w:rPr>
        <w:t>rat</w:t>
      </w:r>
      <w:r w:rsidR="00DF0E1E">
        <w:rPr>
          <w:rFonts w:ascii="Times New Roman" w:hAnsi="Times New Roman"/>
          <w:sz w:val="24"/>
          <w:szCs w:val="24"/>
          <w:lang w:val="en-US"/>
        </w:rPr>
        <w:t>ë,</w:t>
      </w:r>
      <w:r w:rsidR="003529AC" w:rsidRPr="00DF0E1E">
        <w:rPr>
          <w:rFonts w:ascii="Times New Roman" w:hAnsi="Times New Roman"/>
          <w:sz w:val="24"/>
          <w:szCs w:val="24"/>
          <w:lang w:val="en-US"/>
        </w:rPr>
        <w:t xml:space="preserve"> </w:t>
      </w:r>
      <w:r w:rsidR="00006B03" w:rsidRPr="00DF0E1E">
        <w:rPr>
          <w:rFonts w:ascii="Times New Roman" w:hAnsi="Times New Roman"/>
          <w:sz w:val="24"/>
          <w:szCs w:val="24"/>
          <w:lang w:val="en-US"/>
        </w:rPr>
        <w:t>q</w:t>
      </w:r>
      <w:r w:rsidR="00DF0E1E">
        <w:rPr>
          <w:rFonts w:ascii="Times New Roman" w:hAnsi="Times New Roman"/>
          <w:sz w:val="24"/>
          <w:szCs w:val="24"/>
          <w:lang w:val="en-US"/>
        </w:rPr>
        <w:t>ë</w:t>
      </w:r>
      <w:r w:rsidR="00006B03" w:rsidRPr="00DF0E1E">
        <w:rPr>
          <w:rFonts w:ascii="Times New Roman" w:hAnsi="Times New Roman"/>
          <w:sz w:val="24"/>
          <w:szCs w:val="24"/>
          <w:lang w:val="en-US"/>
        </w:rPr>
        <w:t>llimi i AMF-s</w:t>
      </w:r>
      <w:r w:rsidR="00DF0E1E">
        <w:rPr>
          <w:rFonts w:ascii="Times New Roman" w:hAnsi="Times New Roman"/>
          <w:sz w:val="24"/>
          <w:szCs w:val="24"/>
          <w:lang w:val="en-US"/>
        </w:rPr>
        <w:t>ë</w:t>
      </w:r>
      <w:r w:rsidR="00006B03" w:rsidRPr="00DF0E1E">
        <w:rPr>
          <w:rFonts w:ascii="Times New Roman" w:hAnsi="Times New Roman"/>
          <w:sz w:val="24"/>
          <w:szCs w:val="24"/>
          <w:lang w:val="en-US"/>
        </w:rPr>
        <w:t xml:space="preserve"> </w:t>
      </w:r>
      <w:r w:rsidR="00DF0E1E">
        <w:rPr>
          <w:rFonts w:ascii="Times New Roman" w:hAnsi="Times New Roman"/>
          <w:sz w:val="24"/>
          <w:szCs w:val="24"/>
          <w:lang w:val="en-US"/>
        </w:rPr>
        <w:t>ë</w:t>
      </w:r>
      <w:r w:rsidR="00006B03" w:rsidRPr="00DF0E1E">
        <w:rPr>
          <w:rFonts w:ascii="Times New Roman" w:hAnsi="Times New Roman"/>
          <w:sz w:val="24"/>
          <w:szCs w:val="24"/>
          <w:lang w:val="en-US"/>
        </w:rPr>
        <w:t>sht</w:t>
      </w:r>
      <w:r w:rsidR="00DF0E1E">
        <w:rPr>
          <w:rFonts w:ascii="Times New Roman" w:hAnsi="Times New Roman"/>
          <w:sz w:val="24"/>
          <w:szCs w:val="24"/>
          <w:lang w:val="en-US"/>
        </w:rPr>
        <w:t>ë</w:t>
      </w:r>
      <w:r w:rsidR="00006B03" w:rsidRPr="00DF0E1E">
        <w:rPr>
          <w:rFonts w:ascii="Times New Roman" w:hAnsi="Times New Roman"/>
          <w:sz w:val="24"/>
          <w:szCs w:val="24"/>
          <w:lang w:val="en-US"/>
        </w:rPr>
        <w:t xml:space="preserve"> ndryshimi i ligjit jo hartimi i nj</w:t>
      </w:r>
      <w:r w:rsidR="00DF0E1E">
        <w:rPr>
          <w:rFonts w:ascii="Times New Roman" w:hAnsi="Times New Roman"/>
          <w:sz w:val="24"/>
          <w:szCs w:val="24"/>
          <w:lang w:val="en-US"/>
        </w:rPr>
        <w:t>ë</w:t>
      </w:r>
      <w:r w:rsidR="00006B03" w:rsidRPr="00DF0E1E">
        <w:rPr>
          <w:rFonts w:ascii="Times New Roman" w:hAnsi="Times New Roman"/>
          <w:sz w:val="24"/>
          <w:szCs w:val="24"/>
          <w:lang w:val="en-US"/>
        </w:rPr>
        <w:t xml:space="preserve"> ligji t</w:t>
      </w:r>
      <w:r w:rsidR="00DF0E1E">
        <w:rPr>
          <w:rFonts w:ascii="Times New Roman" w:hAnsi="Times New Roman"/>
          <w:sz w:val="24"/>
          <w:szCs w:val="24"/>
          <w:lang w:val="en-US"/>
        </w:rPr>
        <w:t>ë</w:t>
      </w:r>
      <w:r w:rsidR="00006B03" w:rsidRPr="00DF0E1E">
        <w:rPr>
          <w:rFonts w:ascii="Times New Roman" w:hAnsi="Times New Roman"/>
          <w:sz w:val="24"/>
          <w:szCs w:val="24"/>
          <w:lang w:val="en-US"/>
        </w:rPr>
        <w:t xml:space="preserve"> ri. </w:t>
      </w:r>
    </w:p>
    <w:p w:rsidR="002B2C58" w:rsidRPr="00D3510A" w:rsidRDefault="002B2C58" w:rsidP="002B2C58">
      <w:pPr>
        <w:spacing w:line="276" w:lineRule="auto"/>
        <w:jc w:val="both"/>
        <w:rPr>
          <w:rFonts w:ascii="Times New Roman" w:hAnsi="Times New Roman"/>
          <w:iCs/>
          <w:sz w:val="24"/>
          <w:szCs w:val="24"/>
          <w:lang w:val="sq-AL" w:bidi="en-US"/>
        </w:rPr>
      </w:pPr>
    </w:p>
    <w:p w:rsidR="002B2C58" w:rsidRPr="00B31311" w:rsidRDefault="002B2C58" w:rsidP="002B2C58">
      <w:pPr>
        <w:numPr>
          <w:ilvl w:val="0"/>
          <w:numId w:val="14"/>
        </w:numPr>
        <w:spacing w:line="288" w:lineRule="auto"/>
        <w:jc w:val="both"/>
        <w:rPr>
          <w:rFonts w:ascii="Times New Roman" w:hAnsi="Times New Roman"/>
          <w:sz w:val="24"/>
          <w:szCs w:val="24"/>
          <w:lang w:val="sq-AL"/>
        </w:rPr>
      </w:pPr>
      <w:r w:rsidRPr="00686735">
        <w:rPr>
          <w:rFonts w:ascii="Times New Roman" w:hAnsi="Times New Roman"/>
          <w:i/>
          <w:sz w:val="24"/>
          <w:szCs w:val="24"/>
          <w:u w:val="single"/>
        </w:rPr>
        <w:t>Opsioni 2- Ndryshime dhe shtesa në legjislacionin ekzistues</w:t>
      </w:r>
      <w:r>
        <w:rPr>
          <w:rFonts w:ascii="Times New Roman" w:hAnsi="Times New Roman"/>
          <w:i/>
          <w:sz w:val="24"/>
          <w:szCs w:val="24"/>
          <w:u w:val="single"/>
        </w:rPr>
        <w:t>.</w:t>
      </w:r>
      <w:r w:rsidR="003529AC">
        <w:rPr>
          <w:rFonts w:ascii="Times New Roman" w:hAnsi="Times New Roman"/>
          <w:i/>
          <w:sz w:val="24"/>
          <w:szCs w:val="24"/>
          <w:u w:val="single"/>
        </w:rPr>
        <w:t xml:space="preserve"> </w:t>
      </w:r>
      <w:r w:rsidR="00006B03" w:rsidRPr="00DF0E1E">
        <w:rPr>
          <w:rFonts w:ascii="Times New Roman" w:hAnsi="Times New Roman"/>
          <w:sz w:val="24"/>
          <w:szCs w:val="24"/>
        </w:rPr>
        <w:t>Zgjedhja e opsionit 2 ka qen</w:t>
      </w:r>
      <w:r w:rsidR="00DF0E1E">
        <w:rPr>
          <w:rFonts w:ascii="Times New Roman" w:hAnsi="Times New Roman"/>
          <w:sz w:val="24"/>
          <w:szCs w:val="24"/>
        </w:rPr>
        <w:t>ë</w:t>
      </w:r>
      <w:r w:rsidR="00006B03" w:rsidRPr="00DF0E1E">
        <w:rPr>
          <w:rFonts w:ascii="Times New Roman" w:hAnsi="Times New Roman"/>
          <w:sz w:val="24"/>
          <w:szCs w:val="24"/>
        </w:rPr>
        <w:t xml:space="preserve"> dh</w:t>
      </w:r>
      <w:r w:rsidR="00DF0E1E" w:rsidRPr="00DF0E1E">
        <w:rPr>
          <w:rFonts w:ascii="Times New Roman" w:hAnsi="Times New Roman"/>
          <w:sz w:val="24"/>
          <w:szCs w:val="24"/>
        </w:rPr>
        <w:t>e</w:t>
      </w:r>
      <w:r w:rsidR="00006B03" w:rsidRPr="00DF0E1E">
        <w:rPr>
          <w:rFonts w:ascii="Times New Roman" w:hAnsi="Times New Roman"/>
          <w:sz w:val="24"/>
          <w:szCs w:val="24"/>
        </w:rPr>
        <w:t xml:space="preserve"> sugjerim</w:t>
      </w:r>
      <w:r w:rsidR="003529AC" w:rsidRPr="00DF0E1E">
        <w:rPr>
          <w:rFonts w:ascii="Times New Roman" w:hAnsi="Times New Roman"/>
          <w:sz w:val="24"/>
          <w:szCs w:val="24"/>
        </w:rPr>
        <w:t xml:space="preserve"> </w:t>
      </w:r>
      <w:r w:rsidR="003529AC" w:rsidRPr="00006B03">
        <w:rPr>
          <w:rFonts w:ascii="Times New Roman" w:hAnsi="Times New Roman"/>
          <w:sz w:val="24"/>
          <w:szCs w:val="24"/>
        </w:rPr>
        <w:t>i konsulenteve</w:t>
      </w:r>
      <w:r w:rsidR="00DF0E1E">
        <w:rPr>
          <w:rFonts w:ascii="Times New Roman" w:hAnsi="Times New Roman"/>
          <w:sz w:val="24"/>
          <w:szCs w:val="24"/>
        </w:rPr>
        <w:t>.</w:t>
      </w:r>
      <w:r w:rsidR="003529AC" w:rsidRPr="00006B03">
        <w:rPr>
          <w:rFonts w:ascii="Times New Roman" w:hAnsi="Times New Roman"/>
          <w:sz w:val="24"/>
          <w:szCs w:val="24"/>
        </w:rPr>
        <w:t xml:space="preserve"> </w:t>
      </w:r>
      <w:r w:rsidR="00DF0E1E">
        <w:rPr>
          <w:rFonts w:ascii="Times New Roman" w:hAnsi="Times New Roman"/>
          <w:sz w:val="24"/>
          <w:szCs w:val="24"/>
        </w:rPr>
        <w:t>N</w:t>
      </w:r>
      <w:r w:rsidRPr="00B31311">
        <w:rPr>
          <w:rFonts w:ascii="Times New Roman" w:hAnsi="Times New Roman"/>
          <w:sz w:val="24"/>
          <w:szCs w:val="24"/>
        </w:rPr>
        <w:t>dryshime</w:t>
      </w:r>
      <w:r w:rsidR="00DF0E1E">
        <w:rPr>
          <w:rFonts w:ascii="Times New Roman" w:hAnsi="Times New Roman"/>
          <w:sz w:val="24"/>
          <w:szCs w:val="24"/>
        </w:rPr>
        <w:t>t</w:t>
      </w:r>
      <w:r w:rsidRPr="00B31311">
        <w:rPr>
          <w:rFonts w:ascii="Times New Roman" w:hAnsi="Times New Roman"/>
          <w:sz w:val="24"/>
          <w:szCs w:val="24"/>
        </w:rPr>
        <w:t xml:space="preserve"> dhe shtesa</w:t>
      </w:r>
      <w:r w:rsidR="00DF0E1E">
        <w:rPr>
          <w:rFonts w:ascii="Times New Roman" w:hAnsi="Times New Roman"/>
          <w:sz w:val="24"/>
          <w:szCs w:val="24"/>
        </w:rPr>
        <w:t>t</w:t>
      </w:r>
      <w:r w:rsidRPr="00B31311">
        <w:rPr>
          <w:rFonts w:ascii="Times New Roman" w:hAnsi="Times New Roman"/>
          <w:sz w:val="24"/>
          <w:szCs w:val="24"/>
        </w:rPr>
        <w:t xml:space="preserve"> n</w:t>
      </w:r>
      <w:r>
        <w:rPr>
          <w:rFonts w:ascii="Times New Roman" w:hAnsi="Times New Roman"/>
          <w:sz w:val="24"/>
          <w:szCs w:val="24"/>
        </w:rPr>
        <w:t>ë</w:t>
      </w:r>
      <w:r w:rsidRPr="00B31311">
        <w:rPr>
          <w:rFonts w:ascii="Times New Roman" w:hAnsi="Times New Roman"/>
          <w:sz w:val="24"/>
          <w:szCs w:val="24"/>
        </w:rPr>
        <w:t xml:space="preserve"> ligjin aktual do t</w:t>
      </w:r>
      <w:r>
        <w:rPr>
          <w:rFonts w:ascii="Times New Roman" w:hAnsi="Times New Roman"/>
          <w:sz w:val="24"/>
          <w:szCs w:val="24"/>
        </w:rPr>
        <w:t>ë</w:t>
      </w:r>
      <w:r w:rsidRPr="00B31311">
        <w:rPr>
          <w:rFonts w:ascii="Times New Roman" w:hAnsi="Times New Roman"/>
          <w:sz w:val="24"/>
          <w:szCs w:val="24"/>
        </w:rPr>
        <w:t xml:space="preserve"> mund</w:t>
      </w:r>
      <w:r>
        <w:rPr>
          <w:rFonts w:ascii="Times New Roman" w:hAnsi="Times New Roman"/>
          <w:sz w:val="24"/>
          <w:szCs w:val="24"/>
        </w:rPr>
        <w:t>ë</w:t>
      </w:r>
      <w:r w:rsidRPr="00B31311">
        <w:rPr>
          <w:rFonts w:ascii="Times New Roman" w:hAnsi="Times New Roman"/>
          <w:sz w:val="24"/>
          <w:szCs w:val="24"/>
        </w:rPr>
        <w:t>son</w:t>
      </w:r>
      <w:r w:rsidR="00DF0E1E">
        <w:rPr>
          <w:rFonts w:ascii="Times New Roman" w:hAnsi="Times New Roman"/>
          <w:sz w:val="24"/>
          <w:szCs w:val="24"/>
        </w:rPr>
        <w:t>in</w:t>
      </w:r>
      <w:r w:rsidRPr="00B31311">
        <w:rPr>
          <w:rFonts w:ascii="Times New Roman" w:hAnsi="Times New Roman"/>
          <w:sz w:val="24"/>
          <w:szCs w:val="24"/>
        </w:rPr>
        <w:t xml:space="preserve"> zgjidhjen e probl</w:t>
      </w:r>
      <w:r>
        <w:rPr>
          <w:rFonts w:ascii="Times New Roman" w:hAnsi="Times New Roman"/>
          <w:sz w:val="24"/>
          <w:szCs w:val="24"/>
        </w:rPr>
        <w:t>ema</w:t>
      </w:r>
      <w:r w:rsidRPr="00B31311">
        <w:rPr>
          <w:rFonts w:ascii="Times New Roman" w:hAnsi="Times New Roman"/>
          <w:sz w:val="24"/>
          <w:szCs w:val="24"/>
        </w:rPr>
        <w:t>tikave t</w:t>
      </w:r>
      <w:r>
        <w:rPr>
          <w:rFonts w:ascii="Times New Roman" w:hAnsi="Times New Roman"/>
          <w:sz w:val="24"/>
          <w:szCs w:val="24"/>
        </w:rPr>
        <w:t>ë</w:t>
      </w:r>
      <w:r w:rsidRPr="00B31311">
        <w:rPr>
          <w:rFonts w:ascii="Times New Roman" w:hAnsi="Times New Roman"/>
          <w:sz w:val="24"/>
          <w:szCs w:val="24"/>
        </w:rPr>
        <w:t xml:space="preserve"> hasura deri m</w:t>
      </w:r>
      <w:r>
        <w:rPr>
          <w:rFonts w:ascii="Times New Roman" w:hAnsi="Times New Roman"/>
          <w:sz w:val="24"/>
          <w:szCs w:val="24"/>
        </w:rPr>
        <w:t>ë</w:t>
      </w:r>
      <w:r w:rsidRPr="00B31311">
        <w:rPr>
          <w:rFonts w:ascii="Times New Roman" w:hAnsi="Times New Roman"/>
          <w:sz w:val="24"/>
          <w:szCs w:val="24"/>
        </w:rPr>
        <w:t xml:space="preserve"> sot nga zbatimi i ligjit</w:t>
      </w:r>
      <w:r w:rsidR="00DF0E1E">
        <w:rPr>
          <w:rFonts w:ascii="Times New Roman" w:hAnsi="Times New Roman"/>
          <w:sz w:val="24"/>
          <w:szCs w:val="24"/>
        </w:rPr>
        <w:t xml:space="preserve"> </w:t>
      </w:r>
      <w:r w:rsidR="003529AC">
        <w:rPr>
          <w:rFonts w:ascii="Times New Roman" w:hAnsi="Times New Roman"/>
          <w:sz w:val="24"/>
          <w:szCs w:val="24"/>
        </w:rPr>
        <w:t xml:space="preserve">si dhe </w:t>
      </w:r>
      <w:r w:rsidR="00DF0E1E">
        <w:rPr>
          <w:rFonts w:ascii="Times New Roman" w:hAnsi="Times New Roman"/>
          <w:sz w:val="24"/>
          <w:szCs w:val="24"/>
        </w:rPr>
        <w:t xml:space="preserve">procedurat e miratimit është më e shpejtë. </w:t>
      </w:r>
    </w:p>
    <w:p w:rsidR="002B2C58" w:rsidRDefault="002B2C58" w:rsidP="002B2C58">
      <w:pPr>
        <w:pStyle w:val="Heading1"/>
        <w:spacing w:line="276" w:lineRule="auto"/>
        <w:jc w:val="both"/>
        <w:rPr>
          <w:rFonts w:ascii="Times New Roman" w:hAnsi="Times New Roman"/>
          <w:sz w:val="22"/>
          <w:szCs w:val="22"/>
          <w:lang w:val="sq-AL"/>
        </w:rPr>
      </w:pPr>
    </w:p>
    <w:p w:rsidR="002B2C58" w:rsidRPr="0086781C" w:rsidRDefault="002B2C58" w:rsidP="002B2C58">
      <w:pPr>
        <w:pStyle w:val="Heading1"/>
        <w:spacing w:line="276" w:lineRule="auto"/>
        <w:jc w:val="both"/>
        <w:rPr>
          <w:rFonts w:ascii="Times New Roman" w:hAnsi="Times New Roman"/>
          <w:sz w:val="22"/>
          <w:szCs w:val="22"/>
          <w:lang w:val="sq-AL"/>
        </w:rPr>
      </w:pPr>
      <w:r w:rsidRPr="005678AB">
        <w:rPr>
          <w:rFonts w:ascii="Times New Roman" w:hAnsi="Times New Roman"/>
          <w:sz w:val="22"/>
          <w:szCs w:val="22"/>
          <w:lang w:val="sq-AL"/>
        </w:rPr>
        <w:t>Vlerësimi i opsioneve/analizimi i ndikimeve</w:t>
      </w:r>
    </w:p>
    <w:p w:rsidR="002B2C58" w:rsidRPr="0086781C" w:rsidRDefault="002B2C58" w:rsidP="002B2C58">
      <w:pPr>
        <w:spacing w:line="276" w:lineRule="auto"/>
        <w:jc w:val="both"/>
        <w:rPr>
          <w:rFonts w:ascii="Times New Roman" w:hAnsi="Times New Roman"/>
          <w:szCs w:val="22"/>
          <w:lang w:val="sq-AL"/>
        </w:rPr>
      </w:pPr>
    </w:p>
    <w:p w:rsidR="002B2C58" w:rsidRPr="00CD3430" w:rsidRDefault="002B2C58" w:rsidP="002B2C58">
      <w:pPr>
        <w:pStyle w:val="BodyText"/>
        <w:numPr>
          <w:ilvl w:val="0"/>
          <w:numId w:val="6"/>
        </w:numPr>
        <w:spacing w:after="0" w:line="276" w:lineRule="auto"/>
        <w:jc w:val="both"/>
        <w:rPr>
          <w:rFonts w:ascii="Times New Roman" w:hAnsi="Times New Roman"/>
          <w:i/>
          <w:lang w:val="sq-AL"/>
        </w:rPr>
      </w:pPr>
      <w:bookmarkStart w:id="6" w:name="_Hlk506916825"/>
      <w:r w:rsidRPr="00CD3430">
        <w:rPr>
          <w:rFonts w:ascii="Times New Roman" w:hAnsi="Times New Roman"/>
          <w:i/>
          <w:lang w:val="sq-AL"/>
        </w:rPr>
        <w:t>Identifikoni se kush preket.</w:t>
      </w:r>
    </w:p>
    <w:p w:rsidR="002B2C58" w:rsidRPr="00CD3430" w:rsidRDefault="002B2C58" w:rsidP="002B2C58">
      <w:pPr>
        <w:pStyle w:val="BodyText"/>
        <w:numPr>
          <w:ilvl w:val="0"/>
          <w:numId w:val="6"/>
        </w:numPr>
        <w:spacing w:after="0" w:line="276" w:lineRule="auto"/>
        <w:ind w:left="540" w:hanging="180"/>
        <w:jc w:val="both"/>
        <w:rPr>
          <w:rFonts w:ascii="Times New Roman" w:hAnsi="Times New Roman"/>
          <w:i/>
          <w:lang w:val="sq-AL"/>
        </w:rPr>
      </w:pPr>
      <w:r w:rsidRPr="00CD3430">
        <w:rPr>
          <w:rFonts w:ascii="Times New Roman" w:hAnsi="Times New Roman"/>
          <w:i/>
          <w:lang w:val="sq-AL"/>
        </w:rPr>
        <w:lastRenderedPageBreak/>
        <w:t>Identifikoni llojet e ndikimeve për secilin grup të prekur; bëni dallimin midis ndikimeve të drejtpërdrejta dhe jo të drejtpërdrejta.</w:t>
      </w:r>
    </w:p>
    <w:p w:rsidR="002B2C58" w:rsidRPr="00CD3430" w:rsidRDefault="002B2C58" w:rsidP="002B2C58">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 xml:space="preserve">Për ndikimet e drejtpërdrejta: </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Përshkruani nga ana cilësore ndikimet e drejtpërdrejta mbi grupet e prekura.</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nga ana sasiore ndikimet më të rëndësishme të drejtpërdrejta.</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Përcaktoni vlerën monetare të ndikimeve më të rëndësishme të drejtpërdrejta aty ku është e mundur (shih aneksin 1/a për tabelën që mund të përdorni).</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ndikimin mbi ndërmarrjet e vogla dhe të mesme.</w:t>
      </w:r>
    </w:p>
    <w:p w:rsidR="002B2C58" w:rsidRPr="00CD3430" w:rsidRDefault="002B2C58" w:rsidP="002B2C58">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Për ndikimet jo të drejtpërdrejta:</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Përshkruani nga ana cilësore ndikimet jo të drejtpërdrejta mbi grupet e prekura.</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ndikimin mbi konkurrencën.</w:t>
      </w:r>
    </w:p>
    <w:p w:rsidR="002B2C58" w:rsidRPr="00CD3430" w:rsidRDefault="002B2C58" w:rsidP="002B2C58">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Diskutoni kufizimin e analizës:</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Jepni supozimet në të cilat janë bazuar parashikimet dhe rreziqet, të cilave ato u nënshtrohen.</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Tregoni sa të forta, të pavarura dhe të rëndësishme janë provat që mbështesin supozimet.</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Tregoni se çfarë mund të pengojë realizimin e përfitimeve, të rrisë kostot ose të sjellë pasoja të papritura.</w:t>
      </w:r>
    </w:p>
    <w:p w:rsidR="002B2C58" w:rsidRPr="00CD3430" w:rsidRDefault="002B2C58" w:rsidP="002B2C58">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Përmblidhni vlerësimin e opsioneve:</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 xml:space="preserve"> Paraqisni një pasqyrë përmbledhëse të të gjitha ndikimeve të opsioneve të analizuara.</w:t>
      </w:r>
    </w:p>
    <w:p w:rsidR="002B2C58" w:rsidRPr="00CD3430" w:rsidRDefault="002B2C58" w:rsidP="002B2C58">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Shpjegoni se si ndikimet e të gjitha opsioneve të analizuara krahasohen me njëra-tjetrën.</w:t>
      </w:r>
    </w:p>
    <w:p w:rsidR="002B2C58" w:rsidRPr="0086781C" w:rsidRDefault="002B2C58" w:rsidP="002B2C58">
      <w:pPr>
        <w:pStyle w:val="BodyText"/>
        <w:numPr>
          <w:ilvl w:val="1"/>
          <w:numId w:val="6"/>
        </w:numPr>
        <w:spacing w:after="0" w:line="276" w:lineRule="auto"/>
        <w:jc w:val="both"/>
        <w:rPr>
          <w:rFonts w:ascii="Times New Roman" w:hAnsi="Times New Roman"/>
          <w:i/>
          <w:szCs w:val="22"/>
          <w:lang w:val="sq-AL"/>
        </w:rPr>
      </w:pPr>
      <w:r w:rsidRPr="00CD3430">
        <w:rPr>
          <w:rFonts w:ascii="Times New Roman" w:hAnsi="Times New Roman"/>
          <w:i/>
          <w:lang w:val="sq-AL"/>
        </w:rPr>
        <w:t>Paraqisni përllogaritjet më të mira të përgjithshme neto të ndikimit me vlerë monetare të përcaktuar për çdo opsion (shih aneksin 1/b për tabelën që mund të përdorni).</w:t>
      </w:r>
    </w:p>
    <w:p w:rsidR="002B2C58" w:rsidRPr="0086781C" w:rsidRDefault="002B2C58" w:rsidP="002B2C58">
      <w:pPr>
        <w:pStyle w:val="BodyText"/>
        <w:spacing w:after="0" w:line="276" w:lineRule="auto"/>
        <w:jc w:val="both"/>
        <w:rPr>
          <w:rFonts w:ascii="Times New Roman" w:hAnsi="Times New Roman"/>
          <w:i/>
          <w:szCs w:val="22"/>
          <w:lang w:val="sq-AL"/>
        </w:rPr>
      </w:pPr>
    </w:p>
    <w:p w:rsidR="002B2C58" w:rsidRDefault="002B2C58" w:rsidP="002B2C58">
      <w:pPr>
        <w:spacing w:line="276" w:lineRule="auto"/>
        <w:jc w:val="both"/>
        <w:rPr>
          <w:rFonts w:ascii="Times New Roman" w:hAnsi="Times New Roman"/>
          <w:sz w:val="24"/>
          <w:szCs w:val="24"/>
          <w:lang w:val="sq-AL" w:bidi="en-US"/>
        </w:rPr>
      </w:pPr>
      <w:bookmarkStart w:id="7" w:name="_Hlk506917230"/>
      <w:bookmarkEnd w:id="6"/>
      <w:r w:rsidRPr="00510361">
        <w:rPr>
          <w:rFonts w:ascii="Times New Roman" w:hAnsi="Times New Roman"/>
          <w:sz w:val="24"/>
          <w:szCs w:val="24"/>
          <w:lang w:val="sq-AL" w:bidi="en-US"/>
        </w:rPr>
        <w:t xml:space="preserve">Nga ky </w:t>
      </w:r>
      <w:r>
        <w:rPr>
          <w:rFonts w:ascii="Times New Roman" w:hAnsi="Times New Roman"/>
          <w:sz w:val="24"/>
          <w:szCs w:val="24"/>
          <w:lang w:val="sq-AL" w:bidi="en-US"/>
        </w:rPr>
        <w:t>projekt</w:t>
      </w:r>
      <w:r w:rsidRPr="00510361">
        <w:rPr>
          <w:rFonts w:ascii="Times New Roman" w:hAnsi="Times New Roman"/>
          <w:sz w:val="24"/>
          <w:szCs w:val="24"/>
          <w:lang w:val="sq-AL" w:bidi="en-US"/>
        </w:rPr>
        <w:t xml:space="preserve">ligj preken </w:t>
      </w:r>
      <w:r>
        <w:rPr>
          <w:rFonts w:ascii="Times New Roman" w:hAnsi="Times New Roman"/>
          <w:sz w:val="24"/>
          <w:szCs w:val="24"/>
          <w:lang w:val="sq-AL" w:bidi="en-US"/>
        </w:rPr>
        <w:t>3</w:t>
      </w:r>
      <w:r w:rsidRPr="00510361">
        <w:rPr>
          <w:rFonts w:ascii="Times New Roman" w:hAnsi="Times New Roman"/>
          <w:sz w:val="24"/>
          <w:szCs w:val="24"/>
          <w:lang w:val="sq-AL" w:bidi="en-US"/>
        </w:rPr>
        <w:t xml:space="preserve"> grupe interesi:</w:t>
      </w:r>
    </w:p>
    <w:p w:rsidR="002B2C58" w:rsidRPr="00510361" w:rsidRDefault="002B2C58" w:rsidP="002B2C58">
      <w:pPr>
        <w:spacing w:line="276" w:lineRule="auto"/>
        <w:jc w:val="both"/>
        <w:rPr>
          <w:rFonts w:ascii="Times New Roman" w:hAnsi="Times New Roman"/>
          <w:sz w:val="24"/>
          <w:szCs w:val="24"/>
          <w:lang w:val="sq-AL" w:bidi="en-US"/>
        </w:rPr>
      </w:pPr>
    </w:p>
    <w:p w:rsidR="002B2C58" w:rsidRPr="006C490E" w:rsidRDefault="002B2C58" w:rsidP="002B2C58">
      <w:pPr>
        <w:pStyle w:val="ListParagraph"/>
        <w:numPr>
          <w:ilvl w:val="0"/>
          <w:numId w:val="40"/>
        </w:numPr>
        <w:spacing w:line="276" w:lineRule="auto"/>
        <w:ind w:left="810"/>
        <w:jc w:val="both"/>
        <w:rPr>
          <w:rFonts w:ascii="Times New Roman" w:hAnsi="Times New Roman"/>
          <w:bCs/>
          <w:iCs/>
          <w:sz w:val="24"/>
          <w:szCs w:val="24"/>
          <w:lang w:val="sq-AL" w:bidi="en-US"/>
        </w:rPr>
      </w:pPr>
      <w:r w:rsidRPr="006C490E">
        <w:rPr>
          <w:rFonts w:ascii="Times New Roman" w:hAnsi="Times New Roman"/>
          <w:bCs/>
          <w:iCs/>
          <w:sz w:val="24"/>
          <w:szCs w:val="24"/>
          <w:lang w:val="sq-AL" w:bidi="en-US"/>
        </w:rPr>
        <w:t>Qytetarët, në cilësinë e anëtarëve potencial;</w:t>
      </w:r>
    </w:p>
    <w:p w:rsidR="002B2C58" w:rsidRPr="006C490E" w:rsidRDefault="002B2C58" w:rsidP="002B2C58">
      <w:pPr>
        <w:pStyle w:val="ListParagraph"/>
        <w:numPr>
          <w:ilvl w:val="0"/>
          <w:numId w:val="40"/>
        </w:numPr>
        <w:spacing w:line="276" w:lineRule="auto"/>
        <w:ind w:left="810"/>
        <w:jc w:val="both"/>
        <w:rPr>
          <w:rFonts w:ascii="Times New Roman" w:hAnsi="Times New Roman"/>
          <w:bCs/>
          <w:iCs/>
          <w:sz w:val="24"/>
          <w:szCs w:val="24"/>
          <w:lang w:val="sq-AL" w:bidi="en-US"/>
        </w:rPr>
      </w:pPr>
      <w:r w:rsidRPr="006C490E">
        <w:rPr>
          <w:rFonts w:ascii="Times New Roman" w:hAnsi="Times New Roman"/>
          <w:bCs/>
          <w:iCs/>
          <w:sz w:val="24"/>
          <w:szCs w:val="24"/>
          <w:lang w:val="sq-AL" w:bidi="en-US"/>
        </w:rPr>
        <w:t>Anëtarët e fondit të pensioni vullnetar si dhe anëtarët e fondit të pensionit profesional;</w:t>
      </w:r>
    </w:p>
    <w:p w:rsidR="002B2C58" w:rsidRPr="006C490E" w:rsidRDefault="002B2C58" w:rsidP="002B2C58">
      <w:pPr>
        <w:pStyle w:val="ListParagraph"/>
        <w:numPr>
          <w:ilvl w:val="0"/>
          <w:numId w:val="40"/>
        </w:numPr>
        <w:spacing w:line="276" w:lineRule="auto"/>
        <w:ind w:left="810"/>
        <w:jc w:val="both"/>
        <w:rPr>
          <w:rFonts w:ascii="Times New Roman" w:hAnsi="Times New Roman"/>
          <w:i/>
          <w:sz w:val="24"/>
          <w:szCs w:val="24"/>
          <w:lang w:val="sq-AL"/>
        </w:rPr>
      </w:pPr>
      <w:r w:rsidRPr="006C490E">
        <w:rPr>
          <w:rFonts w:ascii="Times New Roman" w:hAnsi="Times New Roman"/>
          <w:sz w:val="24"/>
          <w:szCs w:val="24"/>
          <w:lang w:val="sq-AL" w:bidi="en-US"/>
        </w:rPr>
        <w:t>Biznesi (shoqëritë administruese të fondeve të pensioneve, depozitari).</w:t>
      </w:r>
    </w:p>
    <w:p w:rsidR="002B2C58" w:rsidRDefault="002B2C58" w:rsidP="002B2C58">
      <w:pPr>
        <w:autoSpaceDE w:val="0"/>
        <w:autoSpaceDN w:val="0"/>
        <w:spacing w:line="288" w:lineRule="auto"/>
        <w:jc w:val="both"/>
        <w:rPr>
          <w:rFonts w:ascii="Times New Roman" w:hAnsi="Times New Roman"/>
          <w:b/>
          <w:sz w:val="24"/>
          <w:szCs w:val="24"/>
          <w:u w:val="single"/>
          <w:lang w:val="sq-AL" w:bidi="en-US"/>
        </w:rPr>
      </w:pPr>
    </w:p>
    <w:p w:rsidR="002B2C58" w:rsidRPr="00E35237" w:rsidRDefault="002B2C58" w:rsidP="002B2C58">
      <w:pPr>
        <w:pStyle w:val="BodyText"/>
        <w:spacing w:after="0" w:line="276" w:lineRule="auto"/>
        <w:jc w:val="both"/>
        <w:rPr>
          <w:rFonts w:ascii="Times New Roman" w:hAnsi="Times New Roman"/>
          <w:b/>
          <w:iCs/>
          <w:sz w:val="24"/>
          <w:szCs w:val="24"/>
          <w:u w:val="single"/>
          <w:lang w:val="sq-AL" w:bidi="en-US"/>
        </w:rPr>
      </w:pPr>
      <w:r w:rsidRPr="00E35237">
        <w:rPr>
          <w:rFonts w:ascii="Times New Roman" w:hAnsi="Times New Roman"/>
          <w:b/>
          <w:iCs/>
          <w:sz w:val="24"/>
          <w:szCs w:val="24"/>
          <w:u w:val="single"/>
          <w:lang w:val="sq-AL" w:bidi="en-US"/>
        </w:rPr>
        <w:t>Qytetarët</w:t>
      </w:r>
    </w:p>
    <w:p w:rsidR="002B2C58" w:rsidRPr="004905F5" w:rsidRDefault="002B2C58" w:rsidP="002B2C58">
      <w:pPr>
        <w:pStyle w:val="BodyText"/>
        <w:spacing w:after="0" w:line="276" w:lineRule="auto"/>
        <w:jc w:val="both"/>
        <w:rPr>
          <w:rFonts w:ascii="Times New Roman" w:hAnsi="Times New Roman"/>
          <w:iCs/>
          <w:sz w:val="24"/>
          <w:szCs w:val="24"/>
          <w:lang w:val="sq-AL" w:bidi="en-US"/>
        </w:rPr>
      </w:pPr>
      <w:r w:rsidRPr="004905F5">
        <w:rPr>
          <w:rFonts w:ascii="Times New Roman" w:hAnsi="Times New Roman"/>
          <w:iCs/>
          <w:sz w:val="24"/>
          <w:szCs w:val="24"/>
          <w:lang w:val="sq-AL" w:bidi="en-US"/>
        </w:rPr>
        <w:t>-ndikime të drejtpërdrejta:</w:t>
      </w:r>
    </w:p>
    <w:p w:rsidR="002B2C58" w:rsidRPr="004905F5" w:rsidRDefault="002B2C58" w:rsidP="002B2C58">
      <w:pPr>
        <w:pStyle w:val="BodyText"/>
        <w:numPr>
          <w:ilvl w:val="0"/>
          <w:numId w:val="15"/>
        </w:numPr>
        <w:spacing w:after="0" w:line="276" w:lineRule="auto"/>
        <w:jc w:val="both"/>
        <w:rPr>
          <w:rFonts w:ascii="Times New Roman" w:hAnsi="Times New Roman"/>
          <w:b/>
          <w:bCs/>
          <w:iCs/>
          <w:sz w:val="24"/>
          <w:szCs w:val="24"/>
          <w:lang w:val="sq-AL" w:bidi="en-US"/>
        </w:rPr>
      </w:pPr>
      <w:r>
        <w:rPr>
          <w:rFonts w:ascii="Times New Roman" w:hAnsi="Times New Roman"/>
          <w:iCs/>
          <w:sz w:val="24"/>
          <w:szCs w:val="24"/>
          <w:lang w:val="sq-AL" w:bidi="en-US"/>
        </w:rPr>
        <w:t xml:space="preserve">rritja e transparencës në lidhje me </w:t>
      </w:r>
      <w:r>
        <w:rPr>
          <w:rFonts w:ascii="Times New Roman" w:hAnsi="Times New Roman"/>
          <w:sz w:val="24"/>
          <w:szCs w:val="24"/>
        </w:rPr>
        <w:t>informimin</w:t>
      </w:r>
      <w:r w:rsidRPr="00E17E48">
        <w:rPr>
          <w:rFonts w:ascii="Times New Roman" w:hAnsi="Times New Roman"/>
          <w:sz w:val="24"/>
          <w:szCs w:val="24"/>
        </w:rPr>
        <w:t xml:space="preserve"> </w:t>
      </w:r>
      <w:r>
        <w:rPr>
          <w:rFonts w:ascii="Times New Roman" w:hAnsi="Times New Roman"/>
          <w:sz w:val="24"/>
          <w:szCs w:val="24"/>
          <w:lang w:val="en-US"/>
        </w:rPr>
        <w:t>e anëtarit të fondit si dhe individëve të cilët duan të kontribuojnë në fond</w:t>
      </w:r>
      <w:r w:rsidRPr="004905F5">
        <w:rPr>
          <w:rFonts w:ascii="Times New Roman" w:hAnsi="Times New Roman"/>
          <w:iCs/>
          <w:sz w:val="24"/>
          <w:szCs w:val="24"/>
          <w:lang w:val="sq-AL" w:bidi="en-US"/>
        </w:rPr>
        <w:t>;</w:t>
      </w:r>
    </w:p>
    <w:p w:rsidR="002B2C58" w:rsidRDefault="002B2C58" w:rsidP="002B2C58">
      <w:pPr>
        <w:pStyle w:val="ListParagraph"/>
        <w:numPr>
          <w:ilvl w:val="0"/>
          <w:numId w:val="15"/>
        </w:numPr>
        <w:tabs>
          <w:tab w:val="clear" w:pos="567"/>
        </w:tabs>
        <w:spacing w:after="0" w:line="276" w:lineRule="auto"/>
        <w:contextualSpacing/>
        <w:jc w:val="both"/>
        <w:rPr>
          <w:rFonts w:ascii="Times New Roman" w:hAnsi="Times New Roman"/>
          <w:sz w:val="24"/>
          <w:szCs w:val="24"/>
        </w:rPr>
      </w:pPr>
      <w:r>
        <w:rPr>
          <w:rFonts w:ascii="Times New Roman" w:hAnsi="Times New Roman"/>
          <w:sz w:val="24"/>
          <w:szCs w:val="24"/>
          <w:lang w:val="en-US"/>
        </w:rPr>
        <w:t xml:space="preserve">rritja e konkurencës mundësi për të shtuar gamën e produkteve të ofruara. </w:t>
      </w:r>
    </w:p>
    <w:p w:rsidR="002B2C58" w:rsidRDefault="002B2C58" w:rsidP="002B2C58">
      <w:pPr>
        <w:pStyle w:val="BodyText"/>
        <w:spacing w:after="0" w:line="276" w:lineRule="auto"/>
        <w:jc w:val="both"/>
        <w:rPr>
          <w:rFonts w:ascii="Times New Roman" w:hAnsi="Times New Roman"/>
          <w:b/>
          <w:i/>
          <w:iCs/>
          <w:sz w:val="24"/>
          <w:szCs w:val="24"/>
          <w:highlight w:val="yellow"/>
          <w:u w:val="single"/>
          <w:lang w:val="sq-AL" w:bidi="en-US"/>
        </w:rPr>
      </w:pPr>
    </w:p>
    <w:p w:rsidR="002B2C58" w:rsidRDefault="002B2C58" w:rsidP="002B2C58">
      <w:pPr>
        <w:autoSpaceDE w:val="0"/>
        <w:autoSpaceDN w:val="0"/>
        <w:spacing w:line="288" w:lineRule="auto"/>
        <w:jc w:val="both"/>
        <w:rPr>
          <w:rFonts w:ascii="Times New Roman" w:hAnsi="Times New Roman"/>
          <w:bCs/>
          <w:iCs/>
          <w:sz w:val="24"/>
          <w:szCs w:val="24"/>
          <w:lang w:val="sq-AL" w:bidi="en-US"/>
        </w:rPr>
      </w:pPr>
      <w:r w:rsidRPr="00510361">
        <w:rPr>
          <w:rFonts w:ascii="Times New Roman" w:hAnsi="Times New Roman"/>
          <w:bCs/>
          <w:iCs/>
          <w:sz w:val="24"/>
          <w:szCs w:val="24"/>
          <w:lang w:val="sq-AL" w:bidi="en-US"/>
        </w:rPr>
        <w:t xml:space="preserve">Qytetarët, </w:t>
      </w:r>
      <w:r>
        <w:rPr>
          <w:rFonts w:ascii="Times New Roman" w:hAnsi="Times New Roman"/>
          <w:bCs/>
          <w:iCs/>
          <w:sz w:val="24"/>
          <w:szCs w:val="24"/>
          <w:lang w:val="sq-AL" w:bidi="en-US"/>
        </w:rPr>
        <w:t xml:space="preserve">do të përfitojnë nga ndryshimet e ligjit pasi një bazë ligjore e re e përshtatur me zhvillimet e tregut rrit besimin tek skemat alternative të pensioneve dhe nxit pjesëmarrjen në to. Rishikimi i dispozitave të anëtarësimit në fond duke shtuar detyrimim e informimit gjatë gjithë kohës si dhe rritja e transparencës kundrejt anëtarëve të fondit gjatë viteve të kontribuimit shërben në mbrojtjen e interesave të konsumatorit. Në projekt ligj është parashikuar detyrimi i shoqërisë </w:t>
      </w:r>
      <w:r>
        <w:rPr>
          <w:rFonts w:ascii="Times New Roman" w:hAnsi="Times New Roman"/>
          <w:bCs/>
          <w:iCs/>
          <w:sz w:val="24"/>
          <w:szCs w:val="24"/>
          <w:lang w:val="sq-AL" w:bidi="en-US"/>
        </w:rPr>
        <w:lastRenderedPageBreak/>
        <w:t xml:space="preserve">administruese për hartimin e dokumentit me informacionin kryesor për anëtarin e fondit. </w:t>
      </w:r>
    </w:p>
    <w:p w:rsidR="002B2C58" w:rsidRDefault="002B2C58" w:rsidP="002B2C58">
      <w:pPr>
        <w:autoSpaceDE w:val="0"/>
        <w:autoSpaceDN w:val="0"/>
        <w:spacing w:line="288" w:lineRule="auto"/>
        <w:jc w:val="both"/>
        <w:rPr>
          <w:rFonts w:ascii="Times New Roman" w:hAnsi="Times New Roman"/>
          <w:bCs/>
          <w:iCs/>
          <w:sz w:val="24"/>
          <w:szCs w:val="24"/>
          <w:lang w:val="sq-AL" w:bidi="en-US"/>
        </w:rPr>
      </w:pPr>
    </w:p>
    <w:p w:rsidR="002B2C58" w:rsidRDefault="002B2C58" w:rsidP="002B2C58">
      <w:pPr>
        <w:autoSpaceDE w:val="0"/>
        <w:autoSpaceDN w:val="0"/>
        <w:spacing w:line="288" w:lineRule="auto"/>
        <w:jc w:val="both"/>
        <w:rPr>
          <w:rFonts w:ascii="Times New Roman" w:hAnsi="Times New Roman"/>
          <w:sz w:val="24"/>
          <w:szCs w:val="24"/>
        </w:rPr>
      </w:pPr>
      <w:r>
        <w:rPr>
          <w:rFonts w:ascii="Times New Roman" w:hAnsi="Times New Roman"/>
          <w:bCs/>
          <w:iCs/>
          <w:sz w:val="24"/>
          <w:szCs w:val="24"/>
          <w:lang w:val="sq-AL" w:bidi="en-US"/>
        </w:rPr>
        <w:t xml:space="preserve">Njohja e së drejtës </w:t>
      </w:r>
      <w:r w:rsidRPr="000D0EDE">
        <w:rPr>
          <w:rFonts w:ascii="Times New Roman" w:hAnsi="Times New Roman"/>
          <w:sz w:val="24"/>
          <w:szCs w:val="24"/>
        </w:rPr>
        <w:t>s</w:t>
      </w:r>
      <w:r>
        <w:rPr>
          <w:rFonts w:ascii="Times New Roman" w:hAnsi="Times New Roman"/>
          <w:sz w:val="24"/>
          <w:szCs w:val="24"/>
        </w:rPr>
        <w:t>ë</w:t>
      </w:r>
      <w:r w:rsidRPr="000D0EDE">
        <w:rPr>
          <w:rFonts w:ascii="Times New Roman" w:hAnsi="Times New Roman"/>
          <w:sz w:val="24"/>
          <w:szCs w:val="24"/>
        </w:rPr>
        <w:t xml:space="preserve"> ofrimit t</w:t>
      </w:r>
      <w:r>
        <w:rPr>
          <w:rFonts w:ascii="Times New Roman" w:hAnsi="Times New Roman"/>
          <w:sz w:val="24"/>
          <w:szCs w:val="24"/>
        </w:rPr>
        <w:t>ë</w:t>
      </w:r>
      <w:r w:rsidRPr="000D0EDE">
        <w:rPr>
          <w:rFonts w:ascii="Times New Roman" w:hAnsi="Times New Roman"/>
          <w:sz w:val="24"/>
          <w:szCs w:val="24"/>
        </w:rPr>
        <w:t xml:space="preserve"> sh</w:t>
      </w:r>
      <w:r>
        <w:rPr>
          <w:rFonts w:ascii="Times New Roman" w:hAnsi="Times New Roman"/>
          <w:sz w:val="24"/>
          <w:szCs w:val="24"/>
        </w:rPr>
        <w:t>ë</w:t>
      </w:r>
      <w:r w:rsidRPr="000D0EDE">
        <w:rPr>
          <w:rFonts w:ascii="Times New Roman" w:hAnsi="Times New Roman"/>
          <w:sz w:val="24"/>
          <w:szCs w:val="24"/>
        </w:rPr>
        <w:t>rbimeve t</w:t>
      </w:r>
      <w:r>
        <w:rPr>
          <w:rFonts w:ascii="Times New Roman" w:hAnsi="Times New Roman"/>
          <w:sz w:val="24"/>
          <w:szCs w:val="24"/>
        </w:rPr>
        <w:t>ë</w:t>
      </w:r>
      <w:r w:rsidRPr="000D0EDE">
        <w:rPr>
          <w:rFonts w:ascii="Times New Roman" w:hAnsi="Times New Roman"/>
          <w:sz w:val="24"/>
          <w:szCs w:val="24"/>
        </w:rPr>
        <w:t xml:space="preserve"> nj</w:t>
      </w:r>
      <w:r>
        <w:rPr>
          <w:rFonts w:ascii="Times New Roman" w:hAnsi="Times New Roman"/>
          <w:sz w:val="24"/>
          <w:szCs w:val="24"/>
        </w:rPr>
        <w:t>ë</w:t>
      </w:r>
      <w:r w:rsidRPr="000D0EDE">
        <w:rPr>
          <w:rFonts w:ascii="Times New Roman" w:hAnsi="Times New Roman"/>
          <w:sz w:val="24"/>
          <w:szCs w:val="24"/>
        </w:rPr>
        <w:t xml:space="preserve"> shoq</w:t>
      </w:r>
      <w:r>
        <w:rPr>
          <w:rFonts w:ascii="Times New Roman" w:hAnsi="Times New Roman"/>
          <w:sz w:val="24"/>
          <w:szCs w:val="24"/>
        </w:rPr>
        <w:t>ë</w:t>
      </w:r>
      <w:r w:rsidRPr="000D0EDE">
        <w:rPr>
          <w:rFonts w:ascii="Times New Roman" w:hAnsi="Times New Roman"/>
          <w:sz w:val="24"/>
          <w:szCs w:val="24"/>
        </w:rPr>
        <w:t>rie t</w:t>
      </w:r>
      <w:r>
        <w:rPr>
          <w:rFonts w:ascii="Times New Roman" w:hAnsi="Times New Roman"/>
          <w:sz w:val="24"/>
          <w:szCs w:val="24"/>
        </w:rPr>
        <w:t>ë</w:t>
      </w:r>
      <w:r w:rsidRPr="000D0EDE">
        <w:rPr>
          <w:rFonts w:ascii="Times New Roman" w:hAnsi="Times New Roman"/>
          <w:sz w:val="24"/>
          <w:szCs w:val="24"/>
        </w:rPr>
        <w:t xml:space="preserve"> huaj</w:t>
      </w:r>
      <w:r>
        <w:rPr>
          <w:rFonts w:ascii="Times New Roman" w:hAnsi="Times New Roman"/>
          <w:sz w:val="24"/>
          <w:szCs w:val="24"/>
          <w:lang w:val="en-US"/>
        </w:rPr>
        <w:t>,</w:t>
      </w:r>
      <w:r w:rsidRPr="000D0EDE">
        <w:rPr>
          <w:rFonts w:ascii="Times New Roman" w:hAnsi="Times New Roman"/>
          <w:sz w:val="24"/>
          <w:szCs w:val="24"/>
        </w:rPr>
        <w:t xml:space="preserve"> si deg</w:t>
      </w:r>
      <w:r>
        <w:rPr>
          <w:rFonts w:ascii="Times New Roman" w:hAnsi="Times New Roman"/>
          <w:sz w:val="24"/>
          <w:szCs w:val="24"/>
        </w:rPr>
        <w:t>ë</w:t>
      </w:r>
      <w:r>
        <w:rPr>
          <w:rFonts w:ascii="Times New Roman" w:hAnsi="Times New Roman"/>
          <w:sz w:val="24"/>
          <w:szCs w:val="24"/>
          <w:lang w:val="en-US"/>
        </w:rPr>
        <w:t>,</w:t>
      </w:r>
      <w:r w:rsidRPr="000D0EDE">
        <w:rPr>
          <w:rFonts w:ascii="Times New Roman" w:hAnsi="Times New Roman"/>
          <w:sz w:val="24"/>
          <w:szCs w:val="24"/>
        </w:rPr>
        <w:t xml:space="preserve"> </w:t>
      </w:r>
      <w:r>
        <w:rPr>
          <w:rFonts w:ascii="Times New Roman" w:hAnsi="Times New Roman"/>
          <w:sz w:val="24"/>
          <w:szCs w:val="24"/>
        </w:rPr>
        <w:t xml:space="preserve">ndikon në zhvillimin e tregut duke rritur konkurencën dhe gamën e produkteve që ofrohen për qytetarët. </w:t>
      </w:r>
    </w:p>
    <w:p w:rsidR="002B2C58" w:rsidRDefault="002B2C58" w:rsidP="002B2C58">
      <w:pPr>
        <w:autoSpaceDE w:val="0"/>
        <w:autoSpaceDN w:val="0"/>
        <w:spacing w:line="288" w:lineRule="auto"/>
        <w:jc w:val="both"/>
        <w:rPr>
          <w:rFonts w:ascii="Times New Roman" w:hAnsi="Times New Roman"/>
          <w:sz w:val="24"/>
          <w:szCs w:val="24"/>
        </w:rPr>
      </w:pPr>
    </w:p>
    <w:p w:rsidR="002B2C58" w:rsidRDefault="002B2C58" w:rsidP="002B2C58">
      <w:pPr>
        <w:autoSpaceDE w:val="0"/>
        <w:autoSpaceDN w:val="0"/>
        <w:spacing w:line="288" w:lineRule="auto"/>
        <w:jc w:val="both"/>
        <w:rPr>
          <w:rFonts w:ascii="Times New Roman" w:hAnsi="Times New Roman"/>
          <w:b/>
          <w:bCs/>
          <w:iCs/>
          <w:sz w:val="24"/>
          <w:szCs w:val="24"/>
          <w:u w:val="single"/>
          <w:lang w:val="sq-AL" w:bidi="en-US"/>
        </w:rPr>
      </w:pPr>
      <w:r w:rsidRPr="008E645E">
        <w:rPr>
          <w:rFonts w:ascii="Times New Roman" w:hAnsi="Times New Roman"/>
          <w:b/>
          <w:bCs/>
          <w:iCs/>
          <w:sz w:val="24"/>
          <w:szCs w:val="24"/>
          <w:u w:val="single"/>
          <w:lang w:val="sq-AL" w:bidi="en-US"/>
        </w:rPr>
        <w:t>Anetar</w:t>
      </w:r>
      <w:r>
        <w:rPr>
          <w:rFonts w:ascii="Times New Roman" w:hAnsi="Times New Roman"/>
          <w:b/>
          <w:bCs/>
          <w:iCs/>
          <w:sz w:val="24"/>
          <w:szCs w:val="24"/>
          <w:u w:val="single"/>
          <w:lang w:val="sq-AL" w:bidi="en-US"/>
        </w:rPr>
        <w:t>ë</w:t>
      </w:r>
      <w:r w:rsidRPr="008E645E">
        <w:rPr>
          <w:rFonts w:ascii="Times New Roman" w:hAnsi="Times New Roman"/>
          <w:b/>
          <w:bCs/>
          <w:iCs/>
          <w:sz w:val="24"/>
          <w:szCs w:val="24"/>
          <w:u w:val="single"/>
          <w:lang w:val="sq-AL" w:bidi="en-US"/>
        </w:rPr>
        <w:t>t e fondit t</w:t>
      </w:r>
      <w:r>
        <w:rPr>
          <w:rFonts w:ascii="Times New Roman" w:hAnsi="Times New Roman"/>
          <w:b/>
          <w:bCs/>
          <w:iCs/>
          <w:sz w:val="24"/>
          <w:szCs w:val="24"/>
          <w:u w:val="single"/>
          <w:lang w:val="sq-AL" w:bidi="en-US"/>
        </w:rPr>
        <w:t>ë</w:t>
      </w:r>
      <w:r w:rsidRPr="008E645E">
        <w:rPr>
          <w:rFonts w:ascii="Times New Roman" w:hAnsi="Times New Roman"/>
          <w:b/>
          <w:bCs/>
          <w:iCs/>
          <w:sz w:val="24"/>
          <w:szCs w:val="24"/>
          <w:u w:val="single"/>
          <w:lang w:val="sq-AL" w:bidi="en-US"/>
        </w:rPr>
        <w:t xml:space="preserve"> pensioni vullnetar si dhe an</w:t>
      </w:r>
      <w:r>
        <w:rPr>
          <w:rFonts w:ascii="Times New Roman" w:hAnsi="Times New Roman"/>
          <w:b/>
          <w:bCs/>
          <w:iCs/>
          <w:sz w:val="24"/>
          <w:szCs w:val="24"/>
          <w:u w:val="single"/>
          <w:lang w:val="sq-AL" w:bidi="en-US"/>
        </w:rPr>
        <w:t>ë</w:t>
      </w:r>
      <w:r w:rsidRPr="008E645E">
        <w:rPr>
          <w:rFonts w:ascii="Times New Roman" w:hAnsi="Times New Roman"/>
          <w:b/>
          <w:bCs/>
          <w:iCs/>
          <w:sz w:val="24"/>
          <w:szCs w:val="24"/>
          <w:u w:val="single"/>
          <w:lang w:val="sq-AL" w:bidi="en-US"/>
        </w:rPr>
        <w:t>tar</w:t>
      </w:r>
      <w:r>
        <w:rPr>
          <w:rFonts w:ascii="Times New Roman" w:hAnsi="Times New Roman"/>
          <w:b/>
          <w:bCs/>
          <w:iCs/>
          <w:sz w:val="24"/>
          <w:szCs w:val="24"/>
          <w:u w:val="single"/>
          <w:lang w:val="sq-AL" w:bidi="en-US"/>
        </w:rPr>
        <w:t>ë</w:t>
      </w:r>
      <w:r w:rsidRPr="008E645E">
        <w:rPr>
          <w:rFonts w:ascii="Times New Roman" w:hAnsi="Times New Roman"/>
          <w:b/>
          <w:bCs/>
          <w:iCs/>
          <w:sz w:val="24"/>
          <w:szCs w:val="24"/>
          <w:u w:val="single"/>
          <w:lang w:val="sq-AL" w:bidi="en-US"/>
        </w:rPr>
        <w:t>t e fondit t</w:t>
      </w:r>
      <w:r>
        <w:rPr>
          <w:rFonts w:ascii="Times New Roman" w:hAnsi="Times New Roman"/>
          <w:b/>
          <w:bCs/>
          <w:iCs/>
          <w:sz w:val="24"/>
          <w:szCs w:val="24"/>
          <w:u w:val="single"/>
          <w:lang w:val="sq-AL" w:bidi="en-US"/>
        </w:rPr>
        <w:t>ë</w:t>
      </w:r>
      <w:r w:rsidRPr="008E645E">
        <w:rPr>
          <w:rFonts w:ascii="Times New Roman" w:hAnsi="Times New Roman"/>
          <w:b/>
          <w:bCs/>
          <w:iCs/>
          <w:sz w:val="24"/>
          <w:szCs w:val="24"/>
          <w:u w:val="single"/>
          <w:lang w:val="sq-AL" w:bidi="en-US"/>
        </w:rPr>
        <w:t xml:space="preserve"> pensionit profesinal </w:t>
      </w:r>
    </w:p>
    <w:p w:rsidR="002B2C58" w:rsidRPr="004905F5" w:rsidRDefault="002B2C58" w:rsidP="002B2C58">
      <w:pPr>
        <w:pStyle w:val="BodyText"/>
        <w:spacing w:after="0" w:line="276" w:lineRule="auto"/>
        <w:jc w:val="both"/>
        <w:rPr>
          <w:rFonts w:ascii="Times New Roman" w:hAnsi="Times New Roman"/>
          <w:iCs/>
          <w:sz w:val="24"/>
          <w:szCs w:val="24"/>
          <w:lang w:val="sq-AL" w:bidi="en-US"/>
        </w:rPr>
      </w:pPr>
      <w:r w:rsidRPr="004905F5">
        <w:rPr>
          <w:rFonts w:ascii="Times New Roman" w:hAnsi="Times New Roman"/>
          <w:iCs/>
          <w:sz w:val="24"/>
          <w:szCs w:val="24"/>
          <w:lang w:val="sq-AL" w:bidi="en-US"/>
        </w:rPr>
        <w:t>-ndikime të drejtpërdrejta:</w:t>
      </w:r>
    </w:p>
    <w:p w:rsidR="002B2C58" w:rsidRPr="009A1220" w:rsidRDefault="002B2C58" w:rsidP="002B2C58">
      <w:pPr>
        <w:pStyle w:val="ListParagraph"/>
        <w:numPr>
          <w:ilvl w:val="0"/>
          <w:numId w:val="45"/>
        </w:numPr>
        <w:autoSpaceDE w:val="0"/>
        <w:autoSpaceDN w:val="0"/>
        <w:spacing w:line="288" w:lineRule="auto"/>
        <w:ind w:left="1080"/>
        <w:jc w:val="both"/>
        <w:rPr>
          <w:rFonts w:ascii="Times New Roman" w:hAnsi="Times New Roman"/>
          <w:bCs/>
          <w:iCs/>
          <w:sz w:val="24"/>
          <w:szCs w:val="24"/>
          <w:lang w:val="sq-AL" w:bidi="en-US"/>
        </w:rPr>
      </w:pPr>
      <w:r w:rsidRPr="009A1220">
        <w:rPr>
          <w:rFonts w:ascii="Times New Roman" w:hAnsi="Times New Roman"/>
          <w:bCs/>
          <w:iCs/>
          <w:sz w:val="24"/>
          <w:szCs w:val="24"/>
          <w:lang w:val="sq-AL" w:bidi="en-US"/>
        </w:rPr>
        <w:t>evidentimi i sakt</w:t>
      </w:r>
      <w:r>
        <w:rPr>
          <w:rFonts w:ascii="Times New Roman" w:hAnsi="Times New Roman"/>
          <w:bCs/>
          <w:iCs/>
          <w:sz w:val="24"/>
          <w:szCs w:val="24"/>
          <w:lang w:val="sq-AL" w:bidi="en-US"/>
        </w:rPr>
        <w:t>ë</w:t>
      </w:r>
      <w:r w:rsidRPr="009A1220">
        <w:rPr>
          <w:rFonts w:ascii="Times New Roman" w:hAnsi="Times New Roman"/>
          <w:bCs/>
          <w:iCs/>
          <w:sz w:val="24"/>
          <w:szCs w:val="24"/>
          <w:lang w:val="sq-AL" w:bidi="en-US"/>
        </w:rPr>
        <w:t xml:space="preserve"> i kontributeve t</w:t>
      </w:r>
      <w:r>
        <w:rPr>
          <w:rFonts w:ascii="Times New Roman" w:hAnsi="Times New Roman"/>
          <w:bCs/>
          <w:iCs/>
          <w:sz w:val="24"/>
          <w:szCs w:val="24"/>
          <w:lang w:val="sq-AL" w:bidi="en-US"/>
        </w:rPr>
        <w:t>ë</w:t>
      </w:r>
      <w:r w:rsidRPr="009A1220">
        <w:rPr>
          <w:rFonts w:ascii="Times New Roman" w:hAnsi="Times New Roman"/>
          <w:bCs/>
          <w:iCs/>
          <w:sz w:val="24"/>
          <w:szCs w:val="24"/>
          <w:lang w:val="sq-AL" w:bidi="en-US"/>
        </w:rPr>
        <w:t xml:space="preserve"> derdhura n</w:t>
      </w:r>
      <w:r>
        <w:rPr>
          <w:rFonts w:ascii="Times New Roman" w:hAnsi="Times New Roman"/>
          <w:bCs/>
          <w:iCs/>
          <w:sz w:val="24"/>
          <w:szCs w:val="24"/>
          <w:lang w:val="sq-AL" w:bidi="en-US"/>
        </w:rPr>
        <w:t>ë</w:t>
      </w:r>
      <w:r w:rsidRPr="009A1220">
        <w:rPr>
          <w:rFonts w:ascii="Times New Roman" w:hAnsi="Times New Roman"/>
          <w:bCs/>
          <w:iCs/>
          <w:sz w:val="24"/>
          <w:szCs w:val="24"/>
          <w:lang w:val="sq-AL" w:bidi="en-US"/>
        </w:rPr>
        <w:t xml:space="preserve"> fondin e prnsionit profesional;</w:t>
      </w:r>
    </w:p>
    <w:p w:rsidR="002B2C58" w:rsidRPr="009A1220" w:rsidRDefault="002B2C58" w:rsidP="002B2C58">
      <w:pPr>
        <w:pStyle w:val="ListParagraph"/>
        <w:numPr>
          <w:ilvl w:val="0"/>
          <w:numId w:val="45"/>
        </w:numPr>
        <w:autoSpaceDE w:val="0"/>
        <w:autoSpaceDN w:val="0"/>
        <w:spacing w:line="288" w:lineRule="auto"/>
        <w:ind w:left="1080"/>
        <w:jc w:val="both"/>
        <w:rPr>
          <w:rFonts w:ascii="Times New Roman" w:hAnsi="Times New Roman"/>
          <w:bCs/>
          <w:iCs/>
          <w:sz w:val="24"/>
          <w:szCs w:val="24"/>
          <w:lang w:val="sq-AL" w:bidi="en-US"/>
        </w:rPr>
      </w:pPr>
      <w:r w:rsidRPr="009A1220">
        <w:rPr>
          <w:rFonts w:ascii="Times New Roman" w:hAnsi="Times New Roman"/>
          <w:bCs/>
          <w:iCs/>
          <w:sz w:val="24"/>
          <w:szCs w:val="24"/>
          <w:lang w:val="sq-AL" w:bidi="en-US"/>
        </w:rPr>
        <w:t>parshikimi i strukturave p</w:t>
      </w:r>
      <w:r>
        <w:rPr>
          <w:rFonts w:ascii="Times New Roman" w:hAnsi="Times New Roman"/>
          <w:bCs/>
          <w:iCs/>
          <w:sz w:val="24"/>
          <w:szCs w:val="24"/>
          <w:lang w:val="sq-AL" w:bidi="en-US"/>
        </w:rPr>
        <w:t>ë</w:t>
      </w:r>
      <w:r w:rsidRPr="009A1220">
        <w:rPr>
          <w:rFonts w:ascii="Times New Roman" w:hAnsi="Times New Roman"/>
          <w:bCs/>
          <w:iCs/>
          <w:sz w:val="24"/>
          <w:szCs w:val="24"/>
          <w:lang w:val="sq-AL" w:bidi="en-US"/>
        </w:rPr>
        <w:t>r trajtimin e ankesave</w:t>
      </w:r>
      <w:r>
        <w:rPr>
          <w:rFonts w:ascii="Times New Roman" w:hAnsi="Times New Roman"/>
          <w:bCs/>
          <w:iCs/>
          <w:sz w:val="24"/>
          <w:szCs w:val="24"/>
          <w:lang w:val="sq-AL" w:bidi="en-US"/>
        </w:rPr>
        <w:t>.</w:t>
      </w:r>
    </w:p>
    <w:p w:rsidR="002B2C58" w:rsidRDefault="002B2C58" w:rsidP="002B2C58">
      <w:pPr>
        <w:spacing w:line="288" w:lineRule="auto"/>
        <w:jc w:val="both"/>
        <w:rPr>
          <w:rFonts w:ascii="Times New Roman" w:hAnsi="Times New Roman"/>
          <w:bCs/>
          <w:iCs/>
          <w:sz w:val="24"/>
          <w:szCs w:val="24"/>
          <w:lang w:val="sq-AL" w:bidi="en-US"/>
        </w:rPr>
      </w:pPr>
    </w:p>
    <w:p w:rsidR="002B2C58" w:rsidRPr="00CD6720" w:rsidRDefault="002B2C58" w:rsidP="002B2C58">
      <w:pPr>
        <w:spacing w:line="288" w:lineRule="auto"/>
        <w:jc w:val="both"/>
        <w:rPr>
          <w:rFonts w:ascii="Times New Roman" w:hAnsi="Times New Roman"/>
          <w:bCs/>
          <w:iCs/>
          <w:sz w:val="24"/>
          <w:szCs w:val="24"/>
          <w:lang w:val="sq-AL" w:bidi="en-US"/>
        </w:rPr>
      </w:pPr>
      <w:r w:rsidRPr="00CD6720">
        <w:rPr>
          <w:rFonts w:ascii="Times New Roman" w:hAnsi="Times New Roman"/>
          <w:bCs/>
          <w:iCs/>
          <w:sz w:val="24"/>
          <w:szCs w:val="24"/>
          <w:lang w:val="sq-AL" w:bidi="en-US"/>
        </w:rPr>
        <w:t>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projekligj </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sht</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parashikuar detyrimi i shoqërisë administruese për të trajtuar në mënyrë të barabartë të gjithë anëtarët e planit të pensionit pa bërë dallime të çfarëdo lloji përveçse në lid</w:t>
      </w:r>
      <w:r>
        <w:rPr>
          <w:rFonts w:ascii="Times New Roman" w:hAnsi="Times New Roman"/>
          <w:bCs/>
          <w:iCs/>
          <w:sz w:val="24"/>
          <w:szCs w:val="24"/>
          <w:lang w:val="sq-AL" w:bidi="en-US"/>
        </w:rPr>
        <w:t xml:space="preserve">hje me nivelin e kontributeve. </w:t>
      </w:r>
      <w:r w:rsidRPr="00CD6720">
        <w:rPr>
          <w:rFonts w:ascii="Times New Roman" w:hAnsi="Times New Roman"/>
          <w:bCs/>
          <w:iCs/>
          <w:sz w:val="24"/>
          <w:szCs w:val="24"/>
          <w:lang w:val="sq-AL" w:bidi="en-US"/>
        </w:rPr>
        <w:t>Pun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dh</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nsi ka detyrimin t</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pajis</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shoqërinë administruese/ofruesin e autorizuar në fushën e pensioneve me skedulin e kontributeve, dokument q</w:t>
      </w:r>
      <w:r>
        <w:rPr>
          <w:rFonts w:ascii="Times New Roman" w:hAnsi="Times New Roman"/>
          <w:bCs/>
          <w:iCs/>
          <w:sz w:val="24"/>
          <w:szCs w:val="24"/>
          <w:lang w:val="sq-AL" w:bidi="en-US"/>
        </w:rPr>
        <w:t>ë evidenton ç</w:t>
      </w:r>
      <w:r w:rsidRPr="00CD6720">
        <w:rPr>
          <w:rFonts w:ascii="Times New Roman" w:hAnsi="Times New Roman"/>
          <w:bCs/>
          <w:iCs/>
          <w:sz w:val="24"/>
          <w:szCs w:val="24"/>
          <w:lang w:val="sq-AL" w:bidi="en-US"/>
        </w:rPr>
        <w:t>do derdhje q</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pun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dh</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si b</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n 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em</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r t</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punëmarrësit duke përfshirë edhe shumën për çdo punëmarrës në çdo fond pensioni. </w:t>
      </w:r>
    </w:p>
    <w:p w:rsidR="002B2C58" w:rsidRPr="00CD6720" w:rsidRDefault="002B2C58" w:rsidP="002B2C58">
      <w:pPr>
        <w:spacing w:line="288" w:lineRule="auto"/>
        <w:jc w:val="both"/>
        <w:rPr>
          <w:rFonts w:ascii="Times New Roman" w:hAnsi="Times New Roman"/>
          <w:bCs/>
          <w:iCs/>
          <w:sz w:val="24"/>
          <w:szCs w:val="24"/>
          <w:lang w:val="sq-AL" w:bidi="en-US"/>
        </w:rPr>
      </w:pPr>
    </w:p>
    <w:p w:rsidR="002B2C58" w:rsidRPr="00CD6720" w:rsidRDefault="002B2C58" w:rsidP="002B2C58">
      <w:pPr>
        <w:autoSpaceDE w:val="0"/>
        <w:autoSpaceDN w:val="0"/>
        <w:spacing w:line="288"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Ndryshimet në planin e pensionit </w:t>
      </w:r>
      <w:r w:rsidRPr="00CD6720">
        <w:rPr>
          <w:rFonts w:ascii="Times New Roman" w:hAnsi="Times New Roman"/>
          <w:bCs/>
          <w:iCs/>
          <w:sz w:val="24"/>
          <w:szCs w:val="24"/>
          <w:lang w:val="sq-AL" w:bidi="en-US"/>
        </w:rPr>
        <w:t>profesional mundësojn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një kontrolli të dyfishtë t</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kontributeve n</w:t>
      </w:r>
      <w:r>
        <w:rPr>
          <w:rFonts w:ascii="Times New Roman" w:hAnsi="Times New Roman"/>
          <w:bCs/>
          <w:iCs/>
          <w:sz w:val="24"/>
          <w:szCs w:val="24"/>
          <w:lang w:val="sq-AL" w:bidi="en-US"/>
        </w:rPr>
        <w:t>ë</w:t>
      </w:r>
      <w:r w:rsidRPr="00CD6720">
        <w:rPr>
          <w:rFonts w:ascii="Times New Roman" w:hAnsi="Times New Roman"/>
          <w:bCs/>
          <w:iCs/>
          <w:sz w:val="24"/>
          <w:szCs w:val="24"/>
          <w:lang w:val="sq-AL" w:bidi="en-US"/>
        </w:rPr>
        <w:t xml:space="preserve"> fond, si nga shoqëria, ashtu edhe nga punëdhënësi</w:t>
      </w:r>
      <w:r>
        <w:rPr>
          <w:rFonts w:ascii="Times New Roman" w:hAnsi="Times New Roman"/>
          <w:bCs/>
          <w:iCs/>
          <w:sz w:val="24"/>
          <w:szCs w:val="24"/>
          <w:lang w:val="sq-AL" w:bidi="en-US"/>
        </w:rPr>
        <w:t xml:space="preserve"> si dhe i jep mundësi Autoritetit të trajtojë si shkelje administrative rastet e mos pagimit të kontributeve në përputhje me skedulin</w:t>
      </w:r>
      <w:r w:rsidRPr="00CD6720">
        <w:rPr>
          <w:rFonts w:ascii="Times New Roman" w:hAnsi="Times New Roman"/>
          <w:bCs/>
          <w:iCs/>
          <w:sz w:val="24"/>
          <w:szCs w:val="24"/>
          <w:lang w:val="sq-AL" w:bidi="en-US"/>
        </w:rPr>
        <w:t>.</w:t>
      </w:r>
    </w:p>
    <w:p w:rsidR="002B2C58" w:rsidRDefault="002B2C58" w:rsidP="002B2C58">
      <w:pPr>
        <w:spacing w:line="276" w:lineRule="auto"/>
        <w:contextualSpacing/>
        <w:jc w:val="both"/>
        <w:rPr>
          <w:rFonts w:ascii="Times New Roman" w:hAnsi="Times New Roman"/>
          <w:sz w:val="24"/>
          <w:szCs w:val="24"/>
        </w:rPr>
      </w:pPr>
    </w:p>
    <w:p w:rsidR="002B2C58" w:rsidRPr="008E645E" w:rsidRDefault="002B2C58" w:rsidP="002B2C58">
      <w:pPr>
        <w:spacing w:line="276" w:lineRule="auto"/>
        <w:contextualSpacing/>
        <w:jc w:val="both"/>
        <w:rPr>
          <w:rFonts w:ascii="Times New Roman" w:hAnsi="Times New Roman"/>
          <w:sz w:val="24"/>
          <w:szCs w:val="24"/>
        </w:rPr>
      </w:pPr>
      <w:r>
        <w:rPr>
          <w:rFonts w:ascii="Times New Roman" w:hAnsi="Times New Roman"/>
          <w:sz w:val="24"/>
          <w:szCs w:val="24"/>
        </w:rPr>
        <w:t>P</w:t>
      </w:r>
      <w:r w:rsidRPr="008E645E">
        <w:rPr>
          <w:rFonts w:ascii="Times New Roman" w:hAnsi="Times New Roman"/>
          <w:sz w:val="24"/>
          <w:szCs w:val="24"/>
        </w:rPr>
        <w:t>arashikimi i struktura</w:t>
      </w:r>
      <w:r w:rsidRPr="008E645E">
        <w:rPr>
          <w:rFonts w:ascii="Times New Roman" w:hAnsi="Times New Roman"/>
          <w:sz w:val="24"/>
          <w:szCs w:val="24"/>
          <w:lang w:val="en-US"/>
        </w:rPr>
        <w:t>ve</w:t>
      </w:r>
      <w:r w:rsidRPr="008E645E">
        <w:rPr>
          <w:rFonts w:ascii="Times New Roman" w:hAnsi="Times New Roman"/>
          <w:sz w:val="24"/>
          <w:szCs w:val="24"/>
        </w:rPr>
        <w:t xml:space="preserve"> </w:t>
      </w:r>
      <w:r>
        <w:rPr>
          <w:rFonts w:ascii="Times New Roman" w:hAnsi="Times New Roman"/>
          <w:sz w:val="24"/>
          <w:szCs w:val="24"/>
        </w:rPr>
        <w:t xml:space="preserve">të posaçme </w:t>
      </w:r>
      <w:r w:rsidRPr="008E645E">
        <w:rPr>
          <w:rFonts w:ascii="Times New Roman" w:hAnsi="Times New Roman"/>
          <w:sz w:val="24"/>
          <w:szCs w:val="24"/>
        </w:rPr>
        <w:t>dhe procedura</w:t>
      </w:r>
      <w:r w:rsidRPr="008E645E">
        <w:rPr>
          <w:rFonts w:ascii="Times New Roman" w:hAnsi="Times New Roman"/>
          <w:sz w:val="24"/>
          <w:szCs w:val="24"/>
          <w:lang w:val="en-US"/>
        </w:rPr>
        <w:t>ve</w:t>
      </w:r>
      <w:r>
        <w:rPr>
          <w:rFonts w:ascii="Times New Roman" w:hAnsi="Times New Roman"/>
          <w:sz w:val="24"/>
          <w:szCs w:val="24"/>
        </w:rPr>
        <w:t xml:space="preserve"> për trajtimin e ankesave rrit përgjegjshmërinë e shoqërisë kundrejt anëtarëve të fondit si dhe thjeshtëson procedurën në rast ankese.  </w:t>
      </w:r>
    </w:p>
    <w:p w:rsidR="002B2C58" w:rsidRPr="00CD6720" w:rsidRDefault="002B2C58" w:rsidP="002B2C58">
      <w:pPr>
        <w:spacing w:line="276" w:lineRule="auto"/>
        <w:jc w:val="both"/>
        <w:rPr>
          <w:rFonts w:ascii="Times New Roman" w:hAnsi="Times New Roman"/>
          <w:b/>
          <w:sz w:val="24"/>
          <w:szCs w:val="24"/>
          <w:u w:val="single"/>
          <w:lang w:val="sq-AL" w:bidi="en-US"/>
        </w:rPr>
      </w:pPr>
    </w:p>
    <w:p w:rsidR="002B2C58" w:rsidRPr="00510361" w:rsidRDefault="002B2C58" w:rsidP="002B2C58">
      <w:pPr>
        <w:spacing w:line="276" w:lineRule="auto"/>
        <w:jc w:val="both"/>
        <w:rPr>
          <w:rFonts w:ascii="Times New Roman" w:hAnsi="Times New Roman"/>
          <w:b/>
          <w:i/>
          <w:sz w:val="24"/>
          <w:szCs w:val="24"/>
          <w:u w:val="single"/>
          <w:lang w:val="sq-AL"/>
        </w:rPr>
      </w:pPr>
      <w:r w:rsidRPr="00510361">
        <w:rPr>
          <w:rFonts w:ascii="Times New Roman" w:hAnsi="Times New Roman"/>
          <w:b/>
          <w:sz w:val="24"/>
          <w:szCs w:val="24"/>
          <w:u w:val="single"/>
          <w:lang w:val="sq-AL" w:bidi="en-US"/>
        </w:rPr>
        <w:t>Biznesi (</w:t>
      </w:r>
      <w:r>
        <w:rPr>
          <w:rFonts w:ascii="Times New Roman" w:hAnsi="Times New Roman"/>
          <w:b/>
          <w:sz w:val="24"/>
          <w:szCs w:val="24"/>
          <w:u w:val="single"/>
          <w:lang w:val="sq-AL" w:bidi="en-US"/>
        </w:rPr>
        <w:t>shoqëritë administruese të fondeve të pensioneve, depozitari)</w:t>
      </w:r>
    </w:p>
    <w:p w:rsidR="002B2C58" w:rsidRPr="004905F5" w:rsidRDefault="002B2C58" w:rsidP="002B2C58">
      <w:pPr>
        <w:pStyle w:val="BodyText"/>
        <w:spacing w:after="0" w:line="276" w:lineRule="auto"/>
        <w:jc w:val="both"/>
        <w:rPr>
          <w:rFonts w:ascii="Times New Roman" w:hAnsi="Times New Roman"/>
          <w:iCs/>
          <w:sz w:val="24"/>
          <w:szCs w:val="24"/>
          <w:lang w:val="sq-AL" w:bidi="en-US"/>
        </w:rPr>
      </w:pPr>
      <w:r w:rsidRPr="004905F5">
        <w:rPr>
          <w:rFonts w:ascii="Times New Roman" w:hAnsi="Times New Roman"/>
          <w:iCs/>
          <w:sz w:val="24"/>
          <w:szCs w:val="24"/>
          <w:lang w:val="sq-AL" w:bidi="en-US"/>
        </w:rPr>
        <w:t>- ndikime të drejtëpërdrejta:</w:t>
      </w:r>
    </w:p>
    <w:p w:rsidR="002B2C58" w:rsidRDefault="002B2C58" w:rsidP="002B2C58">
      <w:pPr>
        <w:pStyle w:val="BodyText"/>
        <w:spacing w:after="0" w:line="276" w:lineRule="auto"/>
        <w:ind w:left="720"/>
        <w:jc w:val="both"/>
        <w:rPr>
          <w:rFonts w:ascii="Times New Roman" w:hAnsi="Times New Roman"/>
          <w:iCs/>
          <w:sz w:val="24"/>
          <w:szCs w:val="24"/>
          <w:lang w:val="sq-AL" w:bidi="en-US"/>
        </w:rPr>
      </w:pPr>
      <w:r w:rsidRPr="004905F5">
        <w:rPr>
          <w:rFonts w:ascii="Times New Roman" w:hAnsi="Times New Roman"/>
          <w:iCs/>
          <w:sz w:val="24"/>
          <w:szCs w:val="24"/>
          <w:lang w:val="sq-AL" w:bidi="en-US"/>
        </w:rPr>
        <w:t xml:space="preserve">1) </w:t>
      </w:r>
      <w:r>
        <w:rPr>
          <w:rFonts w:ascii="Times New Roman" w:hAnsi="Times New Roman"/>
          <w:iCs/>
          <w:sz w:val="24"/>
          <w:szCs w:val="24"/>
          <w:lang w:val="sq-AL" w:bidi="en-US"/>
        </w:rPr>
        <w:t>zbatimi i mbikëqyrjes me fokus rezikun</w:t>
      </w:r>
      <w:r w:rsidRPr="004905F5">
        <w:rPr>
          <w:rFonts w:ascii="Times New Roman" w:hAnsi="Times New Roman"/>
          <w:iCs/>
          <w:sz w:val="24"/>
          <w:szCs w:val="24"/>
          <w:lang w:val="sq-AL" w:bidi="en-US"/>
        </w:rPr>
        <w:t xml:space="preserve">;  </w:t>
      </w:r>
    </w:p>
    <w:p w:rsidR="002B2C58" w:rsidRPr="004905F5" w:rsidRDefault="002B2C58" w:rsidP="002B2C58">
      <w:pPr>
        <w:pStyle w:val="BodyText"/>
        <w:spacing w:after="0" w:line="276" w:lineRule="auto"/>
        <w:ind w:left="720"/>
        <w:jc w:val="both"/>
        <w:rPr>
          <w:rFonts w:ascii="Times New Roman" w:hAnsi="Times New Roman"/>
          <w:iCs/>
          <w:sz w:val="24"/>
          <w:szCs w:val="24"/>
          <w:lang w:val="sq-AL" w:bidi="en-US"/>
        </w:rPr>
      </w:pPr>
      <w:r>
        <w:rPr>
          <w:rFonts w:ascii="Times New Roman" w:hAnsi="Times New Roman"/>
          <w:iCs/>
          <w:sz w:val="24"/>
          <w:szCs w:val="24"/>
          <w:lang w:val="sq-AL" w:bidi="en-US"/>
        </w:rPr>
        <w:t xml:space="preserve">2) krijimi i kushteve të përshtatshme për nxitjen e pjesëmarrjes në skemë. </w:t>
      </w:r>
    </w:p>
    <w:p w:rsidR="002B2C58" w:rsidRDefault="002B2C58" w:rsidP="002B2C58">
      <w:pPr>
        <w:pStyle w:val="BodyText"/>
        <w:spacing w:after="0" w:line="276" w:lineRule="auto"/>
        <w:jc w:val="both"/>
        <w:rPr>
          <w:rFonts w:ascii="Times New Roman" w:hAnsi="Times New Roman"/>
          <w:b/>
          <w:i/>
          <w:iCs/>
          <w:sz w:val="24"/>
          <w:szCs w:val="24"/>
          <w:u w:val="single"/>
          <w:lang w:val="sq-AL" w:bidi="en-US"/>
        </w:rPr>
      </w:pPr>
    </w:p>
    <w:p w:rsidR="002B2C58" w:rsidRDefault="002B2C58" w:rsidP="002B2C58">
      <w:pPr>
        <w:pStyle w:val="BodyText"/>
        <w:spacing w:after="0" w:line="276" w:lineRule="auto"/>
        <w:jc w:val="both"/>
        <w:rPr>
          <w:rFonts w:ascii="Times New Roman" w:hAnsi="Times New Roman"/>
          <w:bCs/>
          <w:iCs/>
          <w:sz w:val="24"/>
          <w:szCs w:val="24"/>
          <w:lang w:val="sq-AL" w:bidi="en-US"/>
        </w:rPr>
      </w:pPr>
      <w:r w:rsidRPr="004108F1">
        <w:rPr>
          <w:rFonts w:ascii="Times New Roman" w:hAnsi="Times New Roman"/>
          <w:sz w:val="24"/>
          <w:szCs w:val="24"/>
          <w:lang w:val="sq-AL" w:bidi="en-US"/>
        </w:rPr>
        <w:t>Shoqëritë administruese të fondeve të pensioneve, depozitari</w:t>
      </w:r>
      <w:r w:rsidRPr="004108F1">
        <w:rPr>
          <w:rFonts w:ascii="Times New Roman" w:hAnsi="Times New Roman"/>
          <w:bCs/>
          <w:iCs/>
          <w:sz w:val="24"/>
          <w:szCs w:val="24"/>
          <w:lang w:val="sq-AL" w:bidi="en-US"/>
        </w:rPr>
        <w:t xml:space="preserve"> dhe subjektet që veprojnë në tregun e pensioneve, do të përfitojnë nga një ligj i azhornuar</w:t>
      </w:r>
      <w:r>
        <w:rPr>
          <w:rFonts w:ascii="Times New Roman" w:hAnsi="Times New Roman"/>
          <w:bCs/>
          <w:iCs/>
          <w:sz w:val="24"/>
          <w:szCs w:val="24"/>
          <w:lang w:val="sq-AL" w:bidi="en-US"/>
        </w:rPr>
        <w:t xml:space="preserve"> dhe i përshtatur me direktivat e Bashkimin Evropian.  </w:t>
      </w:r>
    </w:p>
    <w:p w:rsidR="002B2C58" w:rsidRDefault="002B2C58" w:rsidP="002B2C58">
      <w:pPr>
        <w:pStyle w:val="BodyText"/>
        <w:spacing w:after="0" w:line="276" w:lineRule="auto"/>
        <w:jc w:val="both"/>
        <w:rPr>
          <w:rFonts w:ascii="Times New Roman" w:hAnsi="Times New Roman"/>
          <w:bCs/>
          <w:iCs/>
          <w:sz w:val="24"/>
          <w:szCs w:val="24"/>
          <w:lang w:val="sq-AL" w:bidi="en-US"/>
        </w:rPr>
      </w:pPr>
    </w:p>
    <w:p w:rsidR="002B2C58" w:rsidRDefault="002B2C58" w:rsidP="002B2C58">
      <w:pPr>
        <w:pStyle w:val="BodyText"/>
        <w:spacing w:after="0"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lastRenderedPageBreak/>
        <w:t>Në projektligj është rregulluar kreut mbi investimet e fondit të pensionit duke parashikuar dy dokumente më vete atë të politikës së investimit pjesë e prospektit dhe strategjisë së investimit e detyrueshme për t’u ndryshuar cdo tre vjet. Rregullimi i këtij kreu si dhe shtimi i detyrimit të shoqërisë për të miratuar sistemin e monitroimit të administrimit të rrezikut për fondin e pensionit mund të ndikojnë pozitivisht në rritjen i investimeve dhe diversifikimin e portofolit.</w:t>
      </w:r>
    </w:p>
    <w:p w:rsidR="002B2C58" w:rsidRDefault="002B2C58" w:rsidP="002B2C58">
      <w:pPr>
        <w:pStyle w:val="BodyText"/>
        <w:spacing w:after="0" w:line="276" w:lineRule="auto"/>
        <w:jc w:val="both"/>
        <w:rPr>
          <w:rFonts w:ascii="Times New Roman" w:hAnsi="Times New Roman"/>
          <w:bCs/>
          <w:iCs/>
          <w:sz w:val="24"/>
          <w:szCs w:val="24"/>
          <w:lang w:val="sq-AL" w:bidi="en-US"/>
        </w:rPr>
      </w:pPr>
    </w:p>
    <w:p w:rsidR="002B2C58" w:rsidRPr="005960C7" w:rsidRDefault="002B2C58" w:rsidP="002B2C58">
      <w:pPr>
        <w:pStyle w:val="BodyText"/>
        <w:spacing w:after="0" w:line="276" w:lineRule="auto"/>
        <w:jc w:val="both"/>
        <w:rPr>
          <w:rFonts w:cstheme="minorHAnsi"/>
          <w:sz w:val="24"/>
          <w:szCs w:val="24"/>
          <w:lang w:val="en-US"/>
        </w:rPr>
      </w:pPr>
      <w:r>
        <w:rPr>
          <w:rFonts w:ascii="Times New Roman" w:hAnsi="Times New Roman"/>
          <w:bCs/>
          <w:iCs/>
          <w:sz w:val="24"/>
          <w:szCs w:val="24"/>
          <w:lang w:val="sq-AL" w:bidi="en-US"/>
        </w:rPr>
        <w:t xml:space="preserve">Është përcaktuar qartë përgjegjësia e agjentit të fondit të pensionit dhe të punësuarve të agjentit </w:t>
      </w:r>
      <w:r w:rsidRPr="00C92569">
        <w:rPr>
          <w:rFonts w:ascii="Times New Roman" w:hAnsi="Times New Roman"/>
          <w:sz w:val="24"/>
          <w:szCs w:val="24"/>
        </w:rPr>
        <w:t xml:space="preserve">të </w:t>
      </w:r>
      <w:r w:rsidRPr="005960C7">
        <w:rPr>
          <w:rFonts w:ascii="Times New Roman" w:hAnsi="Times New Roman"/>
          <w:bCs/>
          <w:iCs/>
          <w:sz w:val="24"/>
          <w:szCs w:val="24"/>
          <w:lang w:val="sq-AL" w:bidi="en-US"/>
        </w:rPr>
        <w:t>veprojën me ndershmëri, drejtësi dhe profesionalizëm në përputhje me interesin më të mirë të klientit, t</w:t>
      </w:r>
      <w:r>
        <w:rPr>
          <w:rFonts w:ascii="Times New Roman" w:hAnsi="Times New Roman"/>
          <w:bCs/>
          <w:iCs/>
          <w:sz w:val="24"/>
          <w:szCs w:val="24"/>
          <w:lang w:val="sq-AL" w:bidi="en-US"/>
        </w:rPr>
        <w:t>ë</w:t>
      </w:r>
      <w:r w:rsidRPr="005960C7">
        <w:rPr>
          <w:rFonts w:ascii="Times New Roman" w:hAnsi="Times New Roman"/>
          <w:bCs/>
          <w:iCs/>
          <w:sz w:val="24"/>
          <w:szCs w:val="24"/>
          <w:lang w:val="sq-AL" w:bidi="en-US"/>
        </w:rPr>
        <w:t xml:space="preserve"> ruajn</w:t>
      </w:r>
      <w:r>
        <w:rPr>
          <w:rFonts w:ascii="Times New Roman" w:hAnsi="Times New Roman"/>
          <w:bCs/>
          <w:iCs/>
          <w:sz w:val="24"/>
          <w:szCs w:val="24"/>
          <w:lang w:val="sq-AL" w:bidi="en-US"/>
        </w:rPr>
        <w:t>ë</w:t>
      </w:r>
      <w:r w:rsidRPr="005960C7">
        <w:rPr>
          <w:rFonts w:ascii="Times New Roman" w:hAnsi="Times New Roman"/>
          <w:bCs/>
          <w:iCs/>
          <w:sz w:val="24"/>
          <w:szCs w:val="24"/>
          <w:lang w:val="sq-AL" w:bidi="en-US"/>
        </w:rPr>
        <w:t xml:space="preserve"> konfidencialitetin e të dhënave dhe t</w:t>
      </w:r>
      <w:r>
        <w:rPr>
          <w:rFonts w:ascii="Times New Roman" w:hAnsi="Times New Roman"/>
          <w:bCs/>
          <w:iCs/>
          <w:sz w:val="24"/>
          <w:szCs w:val="24"/>
          <w:lang w:val="sq-AL" w:bidi="en-US"/>
        </w:rPr>
        <w:t>ë</w:t>
      </w:r>
      <w:r w:rsidRPr="005960C7">
        <w:rPr>
          <w:rFonts w:ascii="Times New Roman" w:hAnsi="Times New Roman"/>
          <w:bCs/>
          <w:iCs/>
          <w:sz w:val="24"/>
          <w:szCs w:val="24"/>
          <w:lang w:val="sq-AL" w:bidi="en-US"/>
        </w:rPr>
        <w:t xml:space="preserve"> identifikohet ndaj klientit nëp</w:t>
      </w:r>
      <w:r>
        <w:rPr>
          <w:rFonts w:ascii="Times New Roman" w:hAnsi="Times New Roman"/>
          <w:bCs/>
          <w:iCs/>
          <w:sz w:val="24"/>
          <w:szCs w:val="24"/>
          <w:lang w:val="sq-AL" w:bidi="en-US"/>
        </w:rPr>
        <w:t>ërmjet licencës të lëshuar nga A</w:t>
      </w:r>
      <w:r w:rsidRPr="005960C7">
        <w:rPr>
          <w:rFonts w:ascii="Times New Roman" w:hAnsi="Times New Roman"/>
          <w:bCs/>
          <w:iCs/>
          <w:sz w:val="24"/>
          <w:szCs w:val="24"/>
          <w:lang w:val="sq-AL" w:bidi="en-US"/>
        </w:rPr>
        <w:t>utoriteti dhe kontratës me shoqërinë administruese për të vepruar në emër dhe për llogari të</w:t>
      </w:r>
      <w:r>
        <w:rPr>
          <w:rFonts w:ascii="Times New Roman" w:hAnsi="Times New Roman"/>
          <w:bCs/>
          <w:iCs/>
          <w:sz w:val="24"/>
          <w:szCs w:val="24"/>
          <w:lang w:val="sq-AL" w:bidi="en-US"/>
        </w:rPr>
        <w:t xml:space="preserve"> saj</w:t>
      </w:r>
      <w:r w:rsidRPr="005960C7">
        <w:rPr>
          <w:rFonts w:ascii="Times New Roman" w:hAnsi="Times New Roman"/>
          <w:bCs/>
          <w:iCs/>
          <w:sz w:val="24"/>
          <w:szCs w:val="24"/>
          <w:lang w:val="sq-AL" w:bidi="en-US"/>
        </w:rPr>
        <w:t>.</w:t>
      </w:r>
    </w:p>
    <w:p w:rsidR="002B2C58" w:rsidRPr="00BE380D" w:rsidRDefault="002B2C58" w:rsidP="002B2C58">
      <w:pPr>
        <w:pStyle w:val="BodyText"/>
        <w:spacing w:after="0" w:line="276" w:lineRule="auto"/>
        <w:jc w:val="both"/>
        <w:rPr>
          <w:rFonts w:ascii="Times New Roman" w:hAnsi="Times New Roman"/>
          <w:bCs/>
          <w:iCs/>
          <w:sz w:val="24"/>
          <w:szCs w:val="24"/>
          <w:highlight w:val="yellow"/>
          <w:lang w:val="sq-AL" w:bidi="en-US"/>
        </w:rPr>
      </w:pPr>
    </w:p>
    <w:bookmarkEnd w:id="7"/>
    <w:p w:rsidR="002B2C58" w:rsidRPr="0086781C" w:rsidRDefault="002B2C58" w:rsidP="002B2C58">
      <w:pPr>
        <w:pStyle w:val="Heading1"/>
        <w:spacing w:line="276" w:lineRule="auto"/>
        <w:jc w:val="both"/>
        <w:rPr>
          <w:rFonts w:ascii="Times New Roman" w:hAnsi="Times New Roman"/>
          <w:sz w:val="22"/>
          <w:szCs w:val="22"/>
          <w:lang w:val="sq-AL"/>
        </w:rPr>
      </w:pPr>
      <w:r w:rsidRPr="005848C3">
        <w:rPr>
          <w:rFonts w:ascii="Times New Roman" w:hAnsi="Times New Roman"/>
          <w:sz w:val="22"/>
          <w:szCs w:val="22"/>
          <w:lang w:val="sq-AL"/>
        </w:rPr>
        <w:t>Arsyetimi i opsionit të preferuar</w:t>
      </w:r>
    </w:p>
    <w:p w:rsidR="002B2C58" w:rsidRPr="0086781C" w:rsidRDefault="002B2C58" w:rsidP="002B2C58">
      <w:pPr>
        <w:spacing w:line="276" w:lineRule="auto"/>
        <w:jc w:val="both"/>
        <w:rPr>
          <w:rFonts w:ascii="Times New Roman" w:hAnsi="Times New Roman"/>
          <w:szCs w:val="22"/>
          <w:lang w:val="sq-AL"/>
        </w:rPr>
      </w:pPr>
    </w:p>
    <w:p w:rsidR="002B2C58" w:rsidRPr="00CD3430" w:rsidRDefault="002B2C58" w:rsidP="002B2C58">
      <w:pPr>
        <w:pStyle w:val="ListParagraph"/>
        <w:numPr>
          <w:ilvl w:val="0"/>
          <w:numId w:val="11"/>
        </w:numPr>
        <w:spacing w:after="0" w:line="276" w:lineRule="auto"/>
        <w:jc w:val="both"/>
        <w:rPr>
          <w:rFonts w:ascii="Times New Roman" w:hAnsi="Times New Roman"/>
          <w:i/>
          <w:lang w:val="sq-AL"/>
        </w:rPr>
      </w:pPr>
      <w:r w:rsidRPr="00CD3430">
        <w:rPr>
          <w:rFonts w:ascii="Times New Roman" w:hAnsi="Times New Roman"/>
          <w:i/>
          <w:lang w:val="sq-AL"/>
        </w:rPr>
        <w:t>Zgjidhni opsionin e preferuar, bazuar në analizë.</w:t>
      </w:r>
    </w:p>
    <w:p w:rsidR="002B2C58" w:rsidRPr="0086781C" w:rsidRDefault="002B2C58" w:rsidP="002B2C58">
      <w:pPr>
        <w:pStyle w:val="ListParagraph"/>
        <w:numPr>
          <w:ilvl w:val="0"/>
          <w:numId w:val="11"/>
        </w:numPr>
        <w:spacing w:after="0" w:line="276" w:lineRule="auto"/>
        <w:jc w:val="both"/>
        <w:rPr>
          <w:rFonts w:ascii="Times New Roman" w:hAnsi="Times New Roman"/>
          <w:i/>
          <w:szCs w:val="22"/>
          <w:lang w:val="sq-AL"/>
        </w:rPr>
      </w:pPr>
      <w:r w:rsidRPr="00CD3430">
        <w:rPr>
          <w:rFonts w:ascii="Times New Roman" w:hAnsi="Times New Roman"/>
          <w:i/>
          <w:lang w:val="sq-AL"/>
        </w:rPr>
        <w:t>Shpjegoni arsyetimin tuaj</w:t>
      </w:r>
      <w:r w:rsidRPr="0086781C">
        <w:rPr>
          <w:rFonts w:ascii="Times New Roman" w:hAnsi="Times New Roman"/>
          <w:i/>
          <w:szCs w:val="22"/>
          <w:lang w:val="sq-AL"/>
        </w:rPr>
        <w:t xml:space="preserve">. </w:t>
      </w:r>
    </w:p>
    <w:p w:rsidR="002B2C58" w:rsidRPr="0086781C" w:rsidRDefault="002B2C58" w:rsidP="002B2C58">
      <w:pPr>
        <w:spacing w:line="276" w:lineRule="auto"/>
        <w:jc w:val="both"/>
        <w:rPr>
          <w:rFonts w:ascii="Times New Roman" w:hAnsi="Times New Roman"/>
          <w:szCs w:val="22"/>
          <w:lang w:val="sq-AL"/>
        </w:rPr>
      </w:pPr>
    </w:p>
    <w:p w:rsidR="002B2C58" w:rsidRDefault="002B2C58" w:rsidP="002B2C58">
      <w:pPr>
        <w:spacing w:line="276" w:lineRule="auto"/>
        <w:jc w:val="both"/>
        <w:rPr>
          <w:rFonts w:ascii="Times New Roman" w:hAnsi="Times New Roman"/>
          <w:i/>
          <w:sz w:val="24"/>
          <w:szCs w:val="24"/>
          <w:u w:val="single"/>
        </w:rPr>
      </w:pPr>
      <w:bookmarkStart w:id="8" w:name="_Toc506919739"/>
      <w:r w:rsidRPr="005678AB">
        <w:rPr>
          <w:rFonts w:ascii="Times New Roman" w:hAnsi="Times New Roman"/>
          <w:b/>
          <w:i/>
          <w:sz w:val="24"/>
          <w:szCs w:val="24"/>
          <w:u w:val="single"/>
        </w:rPr>
        <w:t xml:space="preserve">Opsioni </w:t>
      </w:r>
      <w:r>
        <w:rPr>
          <w:rFonts w:ascii="Times New Roman" w:hAnsi="Times New Roman"/>
          <w:b/>
          <w:i/>
          <w:sz w:val="24"/>
          <w:szCs w:val="24"/>
          <w:u w:val="single"/>
        </w:rPr>
        <w:t>2</w:t>
      </w:r>
      <w:r w:rsidRPr="005678AB">
        <w:rPr>
          <w:rFonts w:ascii="Times New Roman" w:hAnsi="Times New Roman"/>
          <w:b/>
          <w:i/>
          <w:sz w:val="24"/>
          <w:szCs w:val="24"/>
          <w:u w:val="single"/>
        </w:rPr>
        <w:t xml:space="preserve"> (i preferuar)-</w:t>
      </w:r>
      <w:r w:rsidRPr="005678AB">
        <w:rPr>
          <w:rFonts w:ascii="Times New Roman" w:hAnsi="Times New Roman"/>
          <w:i/>
          <w:sz w:val="24"/>
          <w:szCs w:val="24"/>
          <w:u w:val="single"/>
        </w:rPr>
        <w:t xml:space="preserve"> Ndryshime dhe shtesa në legjislacionin ekzistues.</w:t>
      </w:r>
    </w:p>
    <w:p w:rsidR="002B2C58" w:rsidRDefault="002B2C58" w:rsidP="002B2C58">
      <w:pPr>
        <w:spacing w:line="288" w:lineRule="auto"/>
        <w:jc w:val="both"/>
        <w:rPr>
          <w:rFonts w:ascii="Times New Roman" w:hAnsi="Times New Roman"/>
          <w:sz w:val="24"/>
          <w:szCs w:val="24"/>
        </w:rPr>
      </w:pPr>
    </w:p>
    <w:p w:rsidR="00890025" w:rsidRPr="00006B03" w:rsidRDefault="00890025" w:rsidP="00890025">
      <w:pPr>
        <w:spacing w:line="276" w:lineRule="auto"/>
        <w:jc w:val="both"/>
        <w:rPr>
          <w:rFonts w:ascii="Times New Roman" w:hAnsi="Times New Roman"/>
          <w:sz w:val="24"/>
          <w:szCs w:val="24"/>
          <w:lang w:val="sq-AL"/>
        </w:rPr>
      </w:pPr>
      <w:r w:rsidRPr="00006B03">
        <w:rPr>
          <w:rFonts w:ascii="Times New Roman" w:hAnsi="Times New Roman"/>
          <w:sz w:val="24"/>
          <w:szCs w:val="24"/>
          <w:lang w:val="sq-AL"/>
        </w:rPr>
        <w:t>Opsioni i preferuar është zgjedhur opsioni nr. 2, kjo për arsye se:</w:t>
      </w:r>
    </w:p>
    <w:p w:rsidR="00890025" w:rsidRPr="008652F3" w:rsidRDefault="00890025" w:rsidP="00890025">
      <w:pPr>
        <w:spacing w:line="276" w:lineRule="auto"/>
        <w:jc w:val="both"/>
        <w:rPr>
          <w:rFonts w:ascii="Times New Roman" w:hAnsi="Times New Roman"/>
          <w:i/>
          <w:szCs w:val="22"/>
          <w:highlight w:val="yellow"/>
          <w:lang w:val="sq-AL"/>
        </w:rPr>
      </w:pPr>
    </w:p>
    <w:p w:rsidR="00890025" w:rsidRDefault="00890025" w:rsidP="00890025">
      <w:pPr>
        <w:spacing w:line="288" w:lineRule="auto"/>
        <w:jc w:val="both"/>
        <w:rPr>
          <w:rFonts w:ascii="Times New Roman" w:hAnsi="Times New Roman"/>
          <w:sz w:val="24"/>
          <w:szCs w:val="24"/>
        </w:rPr>
      </w:pPr>
      <w:r>
        <w:rPr>
          <w:rFonts w:ascii="Times New Roman" w:hAnsi="Times New Roman"/>
          <w:sz w:val="24"/>
          <w:szCs w:val="24"/>
        </w:rPr>
        <w:t>Me anë të shtesave dhe ndryshimeve synohet të përmirësohet ligji i pensioneve dhe të arrihen objektivat e vendosura më sipër. N</w:t>
      </w:r>
      <w:r w:rsidRPr="00E35237">
        <w:rPr>
          <w:rFonts w:ascii="Times New Roman" w:hAnsi="Times New Roman"/>
          <w:sz w:val="24"/>
          <w:szCs w:val="24"/>
        </w:rPr>
        <w:t>d</w:t>
      </w:r>
      <w:r>
        <w:rPr>
          <w:rFonts w:ascii="Times New Roman" w:hAnsi="Times New Roman"/>
          <w:sz w:val="24"/>
          <w:szCs w:val="24"/>
        </w:rPr>
        <w:t>ë</w:t>
      </w:r>
      <w:r w:rsidRPr="00E35237">
        <w:rPr>
          <w:rFonts w:ascii="Times New Roman" w:hAnsi="Times New Roman"/>
          <w:sz w:val="24"/>
          <w:szCs w:val="24"/>
        </w:rPr>
        <w:t>rhyrjet n</w:t>
      </w:r>
      <w:r>
        <w:rPr>
          <w:rFonts w:ascii="Times New Roman" w:hAnsi="Times New Roman"/>
          <w:sz w:val="24"/>
          <w:szCs w:val="24"/>
        </w:rPr>
        <w:t>ë</w:t>
      </w:r>
      <w:r w:rsidRPr="00E35237">
        <w:rPr>
          <w:rFonts w:ascii="Times New Roman" w:hAnsi="Times New Roman"/>
          <w:sz w:val="24"/>
          <w:szCs w:val="24"/>
        </w:rPr>
        <w:t xml:space="preserve"> ligj </w:t>
      </w:r>
      <w:r>
        <w:rPr>
          <w:rFonts w:ascii="Times New Roman" w:hAnsi="Times New Roman"/>
          <w:sz w:val="24"/>
          <w:szCs w:val="24"/>
        </w:rPr>
        <w:t>prekin kapituj të caktuar si fondi i pensionit, politika e investimit, plani i pensionit profesional, etj. S</w:t>
      </w:r>
      <w:r w:rsidRPr="00E35237">
        <w:rPr>
          <w:rFonts w:ascii="Times New Roman" w:hAnsi="Times New Roman"/>
          <w:sz w:val="24"/>
          <w:szCs w:val="24"/>
        </w:rPr>
        <w:t>htesa</w:t>
      </w:r>
      <w:r>
        <w:rPr>
          <w:rFonts w:ascii="Times New Roman" w:hAnsi="Times New Roman"/>
          <w:sz w:val="24"/>
          <w:szCs w:val="24"/>
        </w:rPr>
        <w:t>t</w:t>
      </w:r>
      <w:r w:rsidRPr="00E35237">
        <w:rPr>
          <w:rFonts w:ascii="Times New Roman" w:hAnsi="Times New Roman"/>
          <w:sz w:val="24"/>
          <w:szCs w:val="24"/>
        </w:rPr>
        <w:t xml:space="preserve"> dhe ndryshime</w:t>
      </w:r>
      <w:r>
        <w:rPr>
          <w:rFonts w:ascii="Times New Roman" w:hAnsi="Times New Roman"/>
          <w:sz w:val="24"/>
          <w:szCs w:val="24"/>
        </w:rPr>
        <w:t>t</w:t>
      </w:r>
      <w:r w:rsidRPr="00E35237">
        <w:rPr>
          <w:rFonts w:ascii="Times New Roman" w:hAnsi="Times New Roman"/>
          <w:sz w:val="24"/>
          <w:szCs w:val="24"/>
        </w:rPr>
        <w:t xml:space="preserve"> nuk prekin t</w:t>
      </w:r>
      <w:r>
        <w:rPr>
          <w:rFonts w:ascii="Times New Roman" w:hAnsi="Times New Roman"/>
          <w:sz w:val="24"/>
          <w:szCs w:val="24"/>
        </w:rPr>
        <w:t>ë</w:t>
      </w:r>
      <w:r w:rsidRPr="00E35237">
        <w:rPr>
          <w:rFonts w:ascii="Times New Roman" w:hAnsi="Times New Roman"/>
          <w:sz w:val="24"/>
          <w:szCs w:val="24"/>
        </w:rPr>
        <w:t xml:space="preserve"> gjitha dispozitat e </w:t>
      </w:r>
      <w:r>
        <w:rPr>
          <w:rFonts w:ascii="Times New Roman" w:hAnsi="Times New Roman"/>
          <w:sz w:val="24"/>
          <w:szCs w:val="24"/>
        </w:rPr>
        <w:t>ligjit</w:t>
      </w:r>
      <w:r w:rsidRPr="00E35237">
        <w:rPr>
          <w:rFonts w:ascii="Times New Roman" w:hAnsi="Times New Roman"/>
          <w:sz w:val="24"/>
          <w:szCs w:val="24"/>
        </w:rPr>
        <w:t xml:space="preserve"> por vet</w:t>
      </w:r>
      <w:r>
        <w:rPr>
          <w:rFonts w:ascii="Times New Roman" w:hAnsi="Times New Roman"/>
          <w:sz w:val="24"/>
          <w:szCs w:val="24"/>
        </w:rPr>
        <w:t>ë</w:t>
      </w:r>
      <w:r w:rsidRPr="00E35237">
        <w:rPr>
          <w:rFonts w:ascii="Times New Roman" w:hAnsi="Times New Roman"/>
          <w:sz w:val="24"/>
          <w:szCs w:val="24"/>
        </w:rPr>
        <w:t xml:space="preserve">m disa </w:t>
      </w:r>
      <w:r w:rsidRPr="00006B03">
        <w:rPr>
          <w:rFonts w:ascii="Times New Roman" w:hAnsi="Times New Roman"/>
          <w:sz w:val="24"/>
          <w:szCs w:val="24"/>
        </w:rPr>
        <w:t xml:space="preserve">nene </w:t>
      </w:r>
      <w:r>
        <w:rPr>
          <w:rFonts w:ascii="Times New Roman" w:hAnsi="Times New Roman"/>
          <w:sz w:val="24"/>
          <w:szCs w:val="24"/>
        </w:rPr>
        <w:t>në këto kushte ha</w:t>
      </w:r>
      <w:r w:rsidRPr="00006B03">
        <w:rPr>
          <w:rFonts w:ascii="Times New Roman" w:hAnsi="Times New Roman"/>
          <w:sz w:val="24"/>
          <w:szCs w:val="24"/>
        </w:rPr>
        <w:t>rtimi i nj</w:t>
      </w:r>
      <w:r>
        <w:rPr>
          <w:rFonts w:ascii="Times New Roman" w:hAnsi="Times New Roman"/>
          <w:sz w:val="24"/>
          <w:szCs w:val="24"/>
        </w:rPr>
        <w:t>ë</w:t>
      </w:r>
      <w:r w:rsidRPr="00006B03">
        <w:rPr>
          <w:rFonts w:ascii="Times New Roman" w:hAnsi="Times New Roman"/>
          <w:sz w:val="24"/>
          <w:szCs w:val="24"/>
        </w:rPr>
        <w:t xml:space="preserve"> ligji t</w:t>
      </w:r>
      <w:r>
        <w:rPr>
          <w:rFonts w:ascii="Times New Roman" w:hAnsi="Times New Roman"/>
          <w:sz w:val="24"/>
          <w:szCs w:val="24"/>
        </w:rPr>
        <w:t>ë</w:t>
      </w:r>
      <w:r w:rsidRPr="00006B03">
        <w:rPr>
          <w:rFonts w:ascii="Times New Roman" w:hAnsi="Times New Roman"/>
          <w:sz w:val="24"/>
          <w:szCs w:val="24"/>
        </w:rPr>
        <w:t xml:space="preserve"> ri do t</w:t>
      </w:r>
      <w:r>
        <w:rPr>
          <w:rFonts w:ascii="Times New Roman" w:hAnsi="Times New Roman"/>
          <w:sz w:val="24"/>
          <w:szCs w:val="24"/>
        </w:rPr>
        <w:t>ë</w:t>
      </w:r>
      <w:r w:rsidRPr="00006B03">
        <w:rPr>
          <w:rFonts w:ascii="Times New Roman" w:hAnsi="Times New Roman"/>
          <w:sz w:val="24"/>
          <w:szCs w:val="24"/>
        </w:rPr>
        <w:t xml:space="preserve"> passillte p</w:t>
      </w:r>
      <w:r>
        <w:rPr>
          <w:rFonts w:ascii="Times New Roman" w:hAnsi="Times New Roman"/>
          <w:sz w:val="24"/>
          <w:szCs w:val="24"/>
        </w:rPr>
        <w:t>ë</w:t>
      </w:r>
      <w:r w:rsidRPr="00006B03">
        <w:rPr>
          <w:rFonts w:ascii="Times New Roman" w:hAnsi="Times New Roman"/>
          <w:sz w:val="24"/>
          <w:szCs w:val="24"/>
        </w:rPr>
        <w:t>rs</w:t>
      </w:r>
      <w:r>
        <w:rPr>
          <w:rFonts w:ascii="Times New Roman" w:hAnsi="Times New Roman"/>
          <w:sz w:val="24"/>
          <w:szCs w:val="24"/>
        </w:rPr>
        <w:t>ë</w:t>
      </w:r>
      <w:r w:rsidRPr="00006B03">
        <w:rPr>
          <w:rFonts w:ascii="Times New Roman" w:hAnsi="Times New Roman"/>
          <w:sz w:val="24"/>
          <w:szCs w:val="24"/>
        </w:rPr>
        <w:t>ritje t</w:t>
      </w:r>
      <w:r>
        <w:rPr>
          <w:rFonts w:ascii="Times New Roman" w:hAnsi="Times New Roman"/>
          <w:sz w:val="24"/>
          <w:szCs w:val="24"/>
        </w:rPr>
        <w:t>ë</w:t>
      </w:r>
      <w:r w:rsidRPr="00006B03">
        <w:rPr>
          <w:rFonts w:ascii="Times New Roman" w:hAnsi="Times New Roman"/>
          <w:sz w:val="24"/>
          <w:szCs w:val="24"/>
        </w:rPr>
        <w:t xml:space="preserve"> shum</w:t>
      </w:r>
      <w:r>
        <w:rPr>
          <w:rFonts w:ascii="Times New Roman" w:hAnsi="Times New Roman"/>
          <w:sz w:val="24"/>
          <w:szCs w:val="24"/>
        </w:rPr>
        <w:t>ë</w:t>
      </w:r>
      <w:r w:rsidRPr="00006B03">
        <w:rPr>
          <w:rFonts w:ascii="Times New Roman" w:hAnsi="Times New Roman"/>
          <w:sz w:val="24"/>
          <w:szCs w:val="24"/>
        </w:rPr>
        <w:t xml:space="preserve"> neneve </w:t>
      </w:r>
      <w:r>
        <w:rPr>
          <w:rFonts w:ascii="Times New Roman" w:hAnsi="Times New Roman"/>
          <w:sz w:val="24"/>
          <w:szCs w:val="24"/>
        </w:rPr>
        <w:t>dhe kapitujve</w:t>
      </w:r>
      <w:r w:rsidRPr="00006B03">
        <w:rPr>
          <w:rFonts w:ascii="Times New Roman" w:hAnsi="Times New Roman"/>
          <w:sz w:val="24"/>
          <w:szCs w:val="24"/>
        </w:rPr>
        <w:t xml:space="preserve">. </w:t>
      </w:r>
      <w:r>
        <w:rPr>
          <w:rFonts w:ascii="Times New Roman" w:hAnsi="Times New Roman"/>
          <w:sz w:val="24"/>
          <w:szCs w:val="24"/>
        </w:rPr>
        <w:t>M</w:t>
      </w:r>
      <w:r w:rsidRPr="00006B03">
        <w:rPr>
          <w:rFonts w:ascii="Times New Roman" w:hAnsi="Times New Roman"/>
          <w:sz w:val="24"/>
          <w:szCs w:val="24"/>
        </w:rPr>
        <w:t xml:space="preserve">e shtesat dhe ndryshimet e propozuara </w:t>
      </w:r>
      <w:r w:rsidRPr="00E35237">
        <w:rPr>
          <w:rFonts w:ascii="Times New Roman" w:hAnsi="Times New Roman"/>
          <w:sz w:val="24"/>
          <w:szCs w:val="24"/>
        </w:rPr>
        <w:t>ruhet vijueshm</w:t>
      </w:r>
      <w:r>
        <w:rPr>
          <w:rFonts w:ascii="Times New Roman" w:hAnsi="Times New Roman"/>
          <w:sz w:val="24"/>
          <w:szCs w:val="24"/>
        </w:rPr>
        <w:t>ë</w:t>
      </w:r>
      <w:r w:rsidRPr="00E35237">
        <w:rPr>
          <w:rFonts w:ascii="Times New Roman" w:hAnsi="Times New Roman"/>
          <w:sz w:val="24"/>
          <w:szCs w:val="24"/>
        </w:rPr>
        <w:t xml:space="preserve">ria e ligjit. </w:t>
      </w:r>
    </w:p>
    <w:p w:rsidR="00890025" w:rsidRDefault="00890025" w:rsidP="00890025">
      <w:pPr>
        <w:spacing w:line="288" w:lineRule="auto"/>
        <w:jc w:val="both"/>
        <w:rPr>
          <w:rFonts w:ascii="Times New Roman" w:hAnsi="Times New Roman"/>
          <w:sz w:val="24"/>
          <w:szCs w:val="24"/>
        </w:rPr>
      </w:pPr>
    </w:p>
    <w:p w:rsidR="002B2C58" w:rsidRDefault="002B2C58" w:rsidP="00890025">
      <w:pPr>
        <w:spacing w:line="288" w:lineRule="auto"/>
        <w:jc w:val="both"/>
        <w:rPr>
          <w:rFonts w:ascii="Times New Roman" w:hAnsi="Times New Roman"/>
          <w:sz w:val="24"/>
          <w:szCs w:val="24"/>
        </w:rPr>
      </w:pPr>
      <w:r w:rsidRPr="00E35237">
        <w:rPr>
          <w:rFonts w:ascii="Times New Roman" w:hAnsi="Times New Roman"/>
          <w:sz w:val="24"/>
          <w:szCs w:val="24"/>
        </w:rPr>
        <w:t xml:space="preserve"> </w:t>
      </w:r>
    </w:p>
    <w:p w:rsidR="002B2C58" w:rsidRDefault="002B2C58" w:rsidP="002B2C58">
      <w:pPr>
        <w:spacing w:line="276" w:lineRule="auto"/>
        <w:jc w:val="both"/>
        <w:rPr>
          <w:rFonts w:ascii="Times New Roman" w:hAnsi="Times New Roman"/>
          <w:i/>
          <w:sz w:val="24"/>
          <w:szCs w:val="24"/>
          <w:u w:val="single"/>
        </w:rPr>
      </w:pPr>
    </w:p>
    <w:p w:rsidR="002B2C58" w:rsidRPr="00AA1A26" w:rsidRDefault="002B2C58" w:rsidP="002B2C58">
      <w:pPr>
        <w:pStyle w:val="Heading1"/>
        <w:spacing w:line="276" w:lineRule="auto"/>
        <w:jc w:val="both"/>
        <w:rPr>
          <w:rFonts w:ascii="Times New Roman" w:hAnsi="Times New Roman"/>
          <w:sz w:val="22"/>
          <w:szCs w:val="22"/>
          <w:lang w:val="sq-AL"/>
        </w:rPr>
      </w:pPr>
      <w:r w:rsidRPr="00AA1A26">
        <w:rPr>
          <w:rFonts w:ascii="Times New Roman" w:hAnsi="Times New Roman"/>
          <w:sz w:val="22"/>
          <w:szCs w:val="22"/>
          <w:lang w:val="sq-AL"/>
        </w:rPr>
        <w:t>Çështje të zbatimit</w:t>
      </w:r>
      <w:bookmarkEnd w:id="8"/>
    </w:p>
    <w:p w:rsidR="002B2C58" w:rsidRPr="00AA1A26" w:rsidRDefault="002B2C58" w:rsidP="002B2C58">
      <w:pPr>
        <w:spacing w:line="276" w:lineRule="auto"/>
        <w:jc w:val="both"/>
        <w:rPr>
          <w:rFonts w:ascii="Times New Roman" w:hAnsi="Times New Roman"/>
          <w:szCs w:val="22"/>
          <w:lang w:val="sq-AL"/>
        </w:rPr>
      </w:pPr>
    </w:p>
    <w:p w:rsidR="002B2C58" w:rsidRPr="00AA1A26" w:rsidRDefault="002B2C58" w:rsidP="002B2C58">
      <w:pPr>
        <w:pStyle w:val="Style1-BodyText"/>
        <w:numPr>
          <w:ilvl w:val="0"/>
          <w:numId w:val="7"/>
        </w:numPr>
        <w:spacing w:after="0" w:line="276" w:lineRule="auto"/>
        <w:rPr>
          <w:rFonts w:ascii="Times New Roman" w:hAnsi="Times New Roman"/>
          <w:i/>
          <w:szCs w:val="20"/>
          <w:lang w:val="sq-AL"/>
        </w:rPr>
      </w:pPr>
      <w:bookmarkStart w:id="9" w:name="_Toc465267003"/>
      <w:r w:rsidRPr="00AA1A26">
        <w:rPr>
          <w:rFonts w:ascii="Times New Roman" w:hAnsi="Times New Roman"/>
          <w:i/>
          <w:szCs w:val="20"/>
          <w:lang w:val="sq-AL"/>
        </w:rPr>
        <w:t>Shpjegoni se cila njësi do të jetë përgjegjëse për zbatimin e opsionit të zgjedhur.</w:t>
      </w:r>
    </w:p>
    <w:p w:rsidR="002B2C58" w:rsidRPr="00AA1A26" w:rsidRDefault="002B2C58" w:rsidP="002B2C58">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t>Shpjegoni pengesat e mundshme për zbatimin e opsionit të zgjedhur.</w:t>
      </w:r>
    </w:p>
    <w:p w:rsidR="002B2C58" w:rsidRPr="00AA1A26" w:rsidRDefault="002B2C58" w:rsidP="002B2C58">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t>Përshkruani masat që do të ndërmerren gjatë zbatimit për të arritur qëllimet e politikës.</w:t>
      </w:r>
    </w:p>
    <w:p w:rsidR="002B2C58" w:rsidRPr="00AA1A26" w:rsidRDefault="002B2C58" w:rsidP="002B2C58">
      <w:pPr>
        <w:pStyle w:val="Style1-BodyText"/>
        <w:numPr>
          <w:ilvl w:val="0"/>
          <w:numId w:val="7"/>
        </w:numPr>
        <w:spacing w:after="0" w:line="276" w:lineRule="auto"/>
        <w:rPr>
          <w:rFonts w:ascii="Times New Roman" w:hAnsi="Times New Roman"/>
          <w:i/>
          <w:szCs w:val="22"/>
          <w:lang w:val="sq-AL"/>
        </w:rPr>
      </w:pPr>
      <w:r w:rsidRPr="00AA1A26">
        <w:rPr>
          <w:rFonts w:ascii="Times New Roman" w:hAnsi="Times New Roman"/>
          <w:i/>
          <w:szCs w:val="20"/>
          <w:lang w:val="sq-AL"/>
        </w:rPr>
        <w:t>Specifikoni të gjitha kërkesat e përputhshmërisë dhe të zbatimit</w:t>
      </w:r>
      <w:r w:rsidRPr="00AA1A26">
        <w:rPr>
          <w:rFonts w:ascii="Times New Roman" w:hAnsi="Times New Roman"/>
          <w:i/>
          <w:szCs w:val="22"/>
          <w:lang w:val="sq-AL"/>
        </w:rPr>
        <w:t xml:space="preserve">. </w:t>
      </w:r>
    </w:p>
    <w:p w:rsidR="002B2C58" w:rsidRDefault="002B2C58" w:rsidP="002B2C58">
      <w:pPr>
        <w:widowControl w:val="0"/>
        <w:spacing w:line="288" w:lineRule="auto"/>
        <w:jc w:val="both"/>
        <w:rPr>
          <w:rFonts w:ascii="Times New Roman" w:hAnsi="Times New Roman"/>
          <w:sz w:val="24"/>
          <w:szCs w:val="24"/>
        </w:rPr>
      </w:pPr>
    </w:p>
    <w:p w:rsidR="002B2C58" w:rsidRPr="00806B61" w:rsidRDefault="002B2C58" w:rsidP="002B2C58">
      <w:pPr>
        <w:widowControl w:val="0"/>
        <w:spacing w:line="288" w:lineRule="auto"/>
        <w:jc w:val="both"/>
        <w:rPr>
          <w:rFonts w:ascii="Times New Roman" w:eastAsia="MS Mincho" w:hAnsi="Times New Roman"/>
          <w:sz w:val="24"/>
          <w:szCs w:val="24"/>
        </w:rPr>
      </w:pPr>
      <w:r>
        <w:rPr>
          <w:rFonts w:ascii="Times New Roman" w:hAnsi="Times New Roman"/>
          <w:sz w:val="24"/>
          <w:szCs w:val="24"/>
        </w:rPr>
        <w:t>Institucioni Përgjegjës</w:t>
      </w:r>
      <w:r w:rsidRPr="00205FAE">
        <w:rPr>
          <w:rFonts w:ascii="Times New Roman" w:hAnsi="Times New Roman"/>
          <w:sz w:val="24"/>
          <w:szCs w:val="24"/>
        </w:rPr>
        <w:t xml:space="preserve"> për zbatimin e </w:t>
      </w:r>
      <w:r>
        <w:rPr>
          <w:rFonts w:ascii="Times New Roman" w:hAnsi="Times New Roman"/>
          <w:sz w:val="24"/>
          <w:szCs w:val="24"/>
        </w:rPr>
        <w:t>opsionit të preferuar</w:t>
      </w:r>
      <w:r w:rsidRPr="00205FAE">
        <w:rPr>
          <w:rFonts w:ascii="Times New Roman" w:hAnsi="Times New Roman"/>
          <w:sz w:val="24"/>
          <w:szCs w:val="24"/>
        </w:rPr>
        <w:t xml:space="preserve"> </w:t>
      </w:r>
      <w:r>
        <w:rPr>
          <w:rFonts w:ascii="Times New Roman" w:hAnsi="Times New Roman"/>
          <w:sz w:val="24"/>
          <w:szCs w:val="24"/>
        </w:rPr>
        <w:t>është</w:t>
      </w:r>
      <w:r w:rsidRPr="00205FAE">
        <w:rPr>
          <w:rFonts w:ascii="Times New Roman" w:hAnsi="Times New Roman"/>
          <w:sz w:val="24"/>
          <w:szCs w:val="24"/>
        </w:rPr>
        <w:t xml:space="preserve"> </w:t>
      </w:r>
      <w:r w:rsidRPr="00806B61">
        <w:rPr>
          <w:rFonts w:ascii="Times New Roman" w:eastAsia="MS Mincho" w:hAnsi="Times New Roman"/>
          <w:sz w:val="24"/>
          <w:szCs w:val="24"/>
        </w:rPr>
        <w:t>Autoriteti i Mbikëqyrjes Financiare</w:t>
      </w:r>
      <w:r>
        <w:rPr>
          <w:rFonts w:ascii="Times New Roman" w:hAnsi="Times New Roman"/>
          <w:sz w:val="24"/>
          <w:szCs w:val="24"/>
        </w:rPr>
        <w:t>.</w:t>
      </w:r>
      <w:r w:rsidRPr="00806B61">
        <w:rPr>
          <w:rFonts w:ascii="Times New Roman" w:hAnsi="Times New Roman"/>
          <w:sz w:val="24"/>
          <w:szCs w:val="24"/>
        </w:rPr>
        <w:t xml:space="preserve"> </w:t>
      </w:r>
    </w:p>
    <w:p w:rsidR="002B2C58" w:rsidRDefault="002B2C58" w:rsidP="002B2C58">
      <w:pPr>
        <w:pStyle w:val="BodyText"/>
        <w:spacing w:after="0" w:line="288" w:lineRule="auto"/>
        <w:jc w:val="both"/>
        <w:rPr>
          <w:rFonts w:ascii="Times New Roman" w:hAnsi="Times New Roman"/>
          <w:i/>
          <w:szCs w:val="22"/>
          <w:highlight w:val="yellow"/>
          <w:lang w:val="sq-AL"/>
        </w:rPr>
      </w:pPr>
    </w:p>
    <w:p w:rsidR="002B2C58" w:rsidRDefault="002B2C58" w:rsidP="002B2C58">
      <w:pPr>
        <w:pStyle w:val="BodyText"/>
        <w:spacing w:after="0" w:line="288" w:lineRule="auto"/>
        <w:jc w:val="both"/>
        <w:rPr>
          <w:rFonts w:ascii="Times New Roman" w:hAnsi="Times New Roman"/>
          <w:sz w:val="24"/>
          <w:szCs w:val="24"/>
          <w:lang w:val="sq-AL"/>
        </w:rPr>
      </w:pPr>
      <w:r>
        <w:rPr>
          <w:rFonts w:ascii="Times New Roman" w:hAnsi="Times New Roman"/>
          <w:sz w:val="24"/>
          <w:szCs w:val="24"/>
          <w:lang w:val="sq-AL"/>
        </w:rPr>
        <w:t xml:space="preserve">Nuk parashikohet të ketë pengesa në zbatimin e opsionit të zgjedhur. </w:t>
      </w:r>
    </w:p>
    <w:p w:rsidR="002B2C58" w:rsidRDefault="002B2C58" w:rsidP="002B2C58">
      <w:pPr>
        <w:pStyle w:val="Style1-BodyText"/>
        <w:spacing w:after="0" w:line="276" w:lineRule="auto"/>
        <w:rPr>
          <w:rFonts w:ascii="Times New Roman" w:hAnsi="Times New Roman"/>
          <w:sz w:val="24"/>
          <w:lang w:val="sq-AL"/>
        </w:rPr>
      </w:pPr>
    </w:p>
    <w:p w:rsidR="002B2C58" w:rsidRDefault="002B2C58" w:rsidP="002B2C58">
      <w:pPr>
        <w:pStyle w:val="Style1-BodyText"/>
        <w:spacing w:after="0" w:line="276" w:lineRule="auto"/>
        <w:rPr>
          <w:rFonts w:ascii="Times New Roman" w:hAnsi="Times New Roman"/>
          <w:sz w:val="24"/>
          <w:lang w:val="sq-AL"/>
        </w:rPr>
      </w:pPr>
      <w:r>
        <w:rPr>
          <w:rFonts w:ascii="Times New Roman" w:hAnsi="Times New Roman"/>
          <w:sz w:val="24"/>
          <w:lang w:val="sq-AL"/>
        </w:rPr>
        <w:lastRenderedPageBreak/>
        <w:t>Autoriteti i Mbikëqyrjes Financiare do të hartoj</w:t>
      </w:r>
      <w:r w:rsidR="00951B76">
        <w:rPr>
          <w:rFonts w:ascii="Times New Roman" w:hAnsi="Times New Roman"/>
          <w:sz w:val="24"/>
          <w:lang w:val="sq-AL"/>
        </w:rPr>
        <w:t>ë</w:t>
      </w:r>
      <w:r>
        <w:rPr>
          <w:rFonts w:ascii="Times New Roman" w:hAnsi="Times New Roman"/>
          <w:sz w:val="24"/>
          <w:lang w:val="sq-AL"/>
        </w:rPr>
        <w:t xml:space="preserve"> dhe miratojë disa akte nën ligjore me qëllim zbatimin e opsionit të preferua. Më konkretisht aktet nënligjore që pritet të miratohen në zbatim të projektligjit janë si më poshtë: </w:t>
      </w:r>
    </w:p>
    <w:p w:rsidR="002B2C58" w:rsidRDefault="002B2C58" w:rsidP="002B2C58">
      <w:pPr>
        <w:pStyle w:val="Style1-BodyText"/>
        <w:spacing w:after="0" w:line="276" w:lineRule="auto"/>
        <w:rPr>
          <w:rFonts w:ascii="Times New Roman" w:hAnsi="Times New Roman"/>
          <w:sz w:val="24"/>
          <w:lang w:val="sq-AL"/>
        </w:rPr>
      </w:pPr>
    </w:p>
    <w:p w:rsidR="002B2C58" w:rsidRPr="00A96803" w:rsidRDefault="002B2C58" w:rsidP="002B2C58">
      <w:pPr>
        <w:pStyle w:val="Style1-BodyText"/>
        <w:numPr>
          <w:ilvl w:val="0"/>
          <w:numId w:val="41"/>
        </w:numPr>
        <w:spacing w:after="0" w:line="276" w:lineRule="auto"/>
        <w:ind w:left="547"/>
        <w:rPr>
          <w:rFonts w:ascii="Times New Roman" w:hAnsi="Times New Roman"/>
          <w:sz w:val="24"/>
          <w:lang w:val="sq-AL"/>
        </w:rPr>
      </w:pPr>
      <w:r w:rsidRPr="00E47003">
        <w:rPr>
          <w:rFonts w:ascii="Times New Roman" w:hAnsi="Times New Roman"/>
          <w:sz w:val="24"/>
        </w:rPr>
        <w:t>Rregullore mbi përmbajtjen e detajuar të dokumentit me informacionin kryesor për anëtarin e fondit</w:t>
      </w:r>
      <w:r w:rsidRPr="00E47003">
        <w:rPr>
          <w:rFonts w:ascii="Times New Roman" w:hAnsi="Times New Roman"/>
          <w:sz w:val="24"/>
          <w:lang w:val="en-US"/>
        </w:rPr>
        <w:t>;</w:t>
      </w:r>
    </w:p>
    <w:p w:rsidR="002B2C58" w:rsidRPr="00E47003" w:rsidRDefault="002B2C58" w:rsidP="002B2C58">
      <w:pPr>
        <w:pStyle w:val="Style1-BodyText"/>
        <w:spacing w:after="0" w:line="276" w:lineRule="auto"/>
        <w:ind w:left="547"/>
        <w:rPr>
          <w:rFonts w:ascii="Times New Roman" w:hAnsi="Times New Roman"/>
          <w:sz w:val="24"/>
          <w:lang w:val="sq-AL"/>
        </w:rPr>
      </w:pPr>
    </w:p>
    <w:p w:rsidR="002B2C58" w:rsidRDefault="002B2C58" w:rsidP="002B2C58">
      <w:pPr>
        <w:pStyle w:val="ListParagraph"/>
        <w:numPr>
          <w:ilvl w:val="0"/>
          <w:numId w:val="41"/>
        </w:numPr>
        <w:spacing w:after="0"/>
        <w:ind w:left="547"/>
        <w:jc w:val="both"/>
        <w:rPr>
          <w:rFonts w:ascii="Times New Roman" w:hAnsi="Times New Roman"/>
          <w:sz w:val="24"/>
          <w:szCs w:val="24"/>
        </w:rPr>
      </w:pPr>
      <w:r w:rsidRPr="00E47003">
        <w:rPr>
          <w:rFonts w:ascii="Times New Roman" w:hAnsi="Times New Roman"/>
          <w:sz w:val="24"/>
          <w:szCs w:val="24"/>
        </w:rPr>
        <w:t>Rregullore ku të përcaktojë kërkesa të mëtejshme për të qenë i përshtatshëm dhe i aftë si dhe rregulla për procedurat dhe afatet e miratimit të administratorit dhe anëtarit të këshillit të administrimit, si dhe të ndryshimit të statutit të shoqërisë;</w:t>
      </w:r>
    </w:p>
    <w:p w:rsidR="002B2C58" w:rsidRPr="00A96803" w:rsidRDefault="002B2C58" w:rsidP="002B2C58">
      <w:pPr>
        <w:jc w:val="both"/>
        <w:rPr>
          <w:rFonts w:ascii="Times New Roman" w:hAnsi="Times New Roman"/>
          <w:sz w:val="24"/>
          <w:szCs w:val="24"/>
        </w:rPr>
      </w:pPr>
    </w:p>
    <w:p w:rsidR="002B2C58" w:rsidRDefault="002B2C58" w:rsidP="002B2C58">
      <w:pPr>
        <w:pStyle w:val="Style1-BodyText"/>
        <w:numPr>
          <w:ilvl w:val="0"/>
          <w:numId w:val="41"/>
        </w:numPr>
        <w:spacing w:after="0" w:line="276" w:lineRule="auto"/>
        <w:ind w:left="547"/>
        <w:rPr>
          <w:rFonts w:ascii="Times New Roman" w:hAnsi="Times New Roman"/>
          <w:sz w:val="24"/>
        </w:rPr>
      </w:pPr>
      <w:r w:rsidRPr="00E47003">
        <w:rPr>
          <w:rFonts w:ascii="Times New Roman" w:hAnsi="Times New Roman"/>
          <w:sz w:val="24"/>
        </w:rPr>
        <w:t>Rregullore që përcaktojnë më hollësisht elementet dhe nivelet e kostos së administrimit, si d</w:t>
      </w:r>
      <w:r>
        <w:rPr>
          <w:rFonts w:ascii="Times New Roman" w:hAnsi="Times New Roman"/>
          <w:sz w:val="24"/>
        </w:rPr>
        <w:t>he të tarifave të transferimit;</w:t>
      </w:r>
    </w:p>
    <w:p w:rsidR="002B2C58" w:rsidRPr="00E47003" w:rsidRDefault="002B2C58" w:rsidP="002B2C58">
      <w:pPr>
        <w:pStyle w:val="Style1-BodyText"/>
        <w:spacing w:after="0" w:line="276" w:lineRule="auto"/>
        <w:ind w:left="547"/>
        <w:rPr>
          <w:rFonts w:ascii="Times New Roman" w:hAnsi="Times New Roman"/>
          <w:sz w:val="24"/>
        </w:rPr>
      </w:pPr>
    </w:p>
    <w:p w:rsidR="002B2C58" w:rsidRPr="00E47003" w:rsidRDefault="002B2C58" w:rsidP="002B2C58">
      <w:pPr>
        <w:pStyle w:val="Style1-BodyText"/>
        <w:numPr>
          <w:ilvl w:val="0"/>
          <w:numId w:val="41"/>
        </w:numPr>
        <w:spacing w:after="0" w:line="276" w:lineRule="auto"/>
        <w:ind w:left="547"/>
        <w:rPr>
          <w:rFonts w:ascii="Times New Roman" w:hAnsi="Times New Roman"/>
          <w:b/>
          <w:szCs w:val="22"/>
          <w:lang w:val="sq-AL"/>
        </w:rPr>
      </w:pPr>
      <w:r w:rsidRPr="00E47003">
        <w:rPr>
          <w:rFonts w:ascii="Times New Roman" w:hAnsi="Times New Roman"/>
          <w:bCs/>
          <w:sz w:val="24"/>
        </w:rPr>
        <w:t>Rregullore p</w:t>
      </w:r>
      <w:r>
        <w:rPr>
          <w:rFonts w:ascii="Times New Roman" w:hAnsi="Times New Roman"/>
          <w:bCs/>
          <w:sz w:val="24"/>
        </w:rPr>
        <w:t>ë</w:t>
      </w:r>
      <w:r w:rsidRPr="00E47003">
        <w:rPr>
          <w:rFonts w:ascii="Times New Roman" w:hAnsi="Times New Roman"/>
          <w:bCs/>
          <w:sz w:val="24"/>
        </w:rPr>
        <w:t>r përcaktimin e afateve t</w:t>
      </w:r>
      <w:r>
        <w:rPr>
          <w:rFonts w:ascii="Times New Roman" w:hAnsi="Times New Roman"/>
          <w:bCs/>
          <w:sz w:val="24"/>
        </w:rPr>
        <w:t>ë</w:t>
      </w:r>
      <w:r w:rsidRPr="00E47003">
        <w:rPr>
          <w:rFonts w:ascii="Times New Roman" w:hAnsi="Times New Roman"/>
          <w:bCs/>
          <w:sz w:val="24"/>
        </w:rPr>
        <w:t xml:space="preserve"> ruajtjes së të dhënave, dokumentave dhe informacioneve</w:t>
      </w:r>
      <w:r>
        <w:rPr>
          <w:rFonts w:ascii="Times New Roman" w:hAnsi="Times New Roman"/>
          <w:bCs/>
          <w:sz w:val="24"/>
          <w:lang w:val="en-US"/>
        </w:rPr>
        <w:t>.</w:t>
      </w:r>
    </w:p>
    <w:p w:rsidR="002B2C58" w:rsidRDefault="002B2C58" w:rsidP="002B2C58">
      <w:pPr>
        <w:pStyle w:val="Style1-BodyText"/>
        <w:spacing w:after="0" w:line="276" w:lineRule="auto"/>
        <w:rPr>
          <w:rFonts w:ascii="Times New Roman" w:hAnsi="Times New Roman"/>
          <w:b/>
          <w:szCs w:val="22"/>
          <w:lang w:val="sq-AL"/>
        </w:rPr>
      </w:pPr>
    </w:p>
    <w:p w:rsidR="002B2C58" w:rsidRPr="00AA1A26" w:rsidRDefault="002B2C58" w:rsidP="002B2C58">
      <w:pPr>
        <w:pStyle w:val="Style1-BodyText"/>
        <w:spacing w:after="0" w:line="276" w:lineRule="auto"/>
        <w:rPr>
          <w:rFonts w:ascii="Times New Roman" w:hAnsi="Times New Roman"/>
          <w:b/>
          <w:szCs w:val="22"/>
          <w:lang w:val="sq-AL"/>
        </w:rPr>
      </w:pPr>
      <w:r w:rsidRPr="00AA1A26">
        <w:rPr>
          <w:rFonts w:ascii="Times New Roman" w:hAnsi="Times New Roman"/>
          <w:b/>
          <w:szCs w:val="22"/>
          <w:lang w:val="sq-AL"/>
        </w:rPr>
        <w:t>Faza e shqyrtimit/vlerësimit</w:t>
      </w:r>
    </w:p>
    <w:p w:rsidR="002B2C58" w:rsidRPr="00AA1A26" w:rsidRDefault="002B2C58" w:rsidP="002B2C58">
      <w:pPr>
        <w:pStyle w:val="Style1-BodyText"/>
        <w:spacing w:after="0" w:line="276" w:lineRule="auto"/>
        <w:rPr>
          <w:rFonts w:ascii="Times New Roman" w:hAnsi="Times New Roman"/>
          <w:b/>
          <w:szCs w:val="22"/>
          <w:lang w:val="sq-AL"/>
        </w:rPr>
      </w:pPr>
    </w:p>
    <w:p w:rsidR="002B2C58" w:rsidRPr="00AA1A26" w:rsidRDefault="002B2C58" w:rsidP="002B2C58">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t>Jepni një përshkrim të përmbledhur të masave të monitorimit dhe të vlerësimit.</w:t>
      </w:r>
    </w:p>
    <w:p w:rsidR="002B2C58" w:rsidRPr="00AA1A26" w:rsidRDefault="002B2C58" w:rsidP="002B2C58">
      <w:pPr>
        <w:pStyle w:val="Style1-BodyText"/>
        <w:numPr>
          <w:ilvl w:val="0"/>
          <w:numId w:val="7"/>
        </w:numPr>
        <w:spacing w:after="0" w:line="276" w:lineRule="auto"/>
        <w:rPr>
          <w:rFonts w:ascii="Times New Roman" w:hAnsi="Times New Roman"/>
          <w:i/>
          <w:szCs w:val="22"/>
          <w:lang w:val="sq-AL"/>
        </w:rPr>
      </w:pPr>
      <w:r w:rsidRPr="00AA1A26">
        <w:rPr>
          <w:rFonts w:ascii="Times New Roman" w:hAnsi="Times New Roman"/>
          <w:i/>
          <w:szCs w:val="20"/>
          <w:lang w:val="sq-AL"/>
        </w:rPr>
        <w:t>Identifikoni  kriteret/treguesit për të matur arritjen e qëllimeve ose progresin drejt tyre.</w:t>
      </w:r>
    </w:p>
    <w:bookmarkEnd w:id="9"/>
    <w:p w:rsidR="002B2C58" w:rsidRPr="00AA1A26" w:rsidRDefault="002B2C58" w:rsidP="002B2C58">
      <w:pPr>
        <w:spacing w:line="276" w:lineRule="auto"/>
        <w:jc w:val="both"/>
        <w:rPr>
          <w:rFonts w:ascii="Times New Roman" w:hAnsi="Times New Roman"/>
          <w:b/>
          <w:szCs w:val="22"/>
          <w:lang w:val="sq-AL"/>
        </w:rPr>
      </w:pPr>
    </w:p>
    <w:p w:rsidR="002B2C58" w:rsidRPr="00AA1A26" w:rsidRDefault="002B2C58" w:rsidP="002B2C58">
      <w:pPr>
        <w:spacing w:line="288" w:lineRule="auto"/>
        <w:jc w:val="both"/>
        <w:rPr>
          <w:rFonts w:ascii="Times New Roman" w:hAnsi="Times New Roman"/>
          <w:sz w:val="24"/>
          <w:szCs w:val="24"/>
          <w:lang w:val="sq-AL" w:bidi="en-US"/>
        </w:rPr>
      </w:pPr>
      <w:r w:rsidRPr="00AA1A26">
        <w:rPr>
          <w:rFonts w:ascii="Times New Roman" w:hAnsi="Times New Roman"/>
          <w:sz w:val="24"/>
          <w:szCs w:val="24"/>
          <w:lang w:val="sq-AL" w:bidi="en-US"/>
        </w:rPr>
        <w:t>Autoriteti i Mbik</w:t>
      </w:r>
      <w:r>
        <w:rPr>
          <w:rFonts w:ascii="Times New Roman" w:hAnsi="Times New Roman"/>
          <w:sz w:val="24"/>
          <w:szCs w:val="24"/>
          <w:lang w:val="sq-AL" w:bidi="en-US"/>
        </w:rPr>
        <w:t>ë</w:t>
      </w:r>
      <w:r w:rsidRPr="00AA1A26">
        <w:rPr>
          <w:rFonts w:ascii="Times New Roman" w:hAnsi="Times New Roman"/>
          <w:sz w:val="24"/>
          <w:szCs w:val="24"/>
          <w:lang w:val="sq-AL" w:bidi="en-US"/>
        </w:rPr>
        <w:t>qyrjes Financiare me qëllim monitorimin dhe zbatimin e opsionit të preferuar do të ushtroj</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mbik</w:t>
      </w:r>
      <w:r>
        <w:rPr>
          <w:rFonts w:ascii="Times New Roman" w:hAnsi="Times New Roman"/>
          <w:sz w:val="24"/>
          <w:szCs w:val="24"/>
          <w:lang w:val="sq-AL" w:bidi="en-US"/>
        </w:rPr>
        <w:t>ë</w:t>
      </w:r>
      <w:r w:rsidRPr="00AA1A26">
        <w:rPr>
          <w:rFonts w:ascii="Times New Roman" w:hAnsi="Times New Roman"/>
          <w:sz w:val="24"/>
          <w:szCs w:val="24"/>
          <w:lang w:val="sq-AL" w:bidi="en-US"/>
        </w:rPr>
        <w:t>qyrjen e nevojshme mbi t</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gjitha subjektet q</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ushtrojn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veprimtari 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tregun e </w:t>
      </w:r>
      <w:r>
        <w:rPr>
          <w:rFonts w:ascii="Times New Roman" w:hAnsi="Times New Roman"/>
          <w:sz w:val="24"/>
          <w:szCs w:val="24"/>
          <w:lang w:val="sq-AL" w:bidi="en-US"/>
        </w:rPr>
        <w:t>pensioneve vullnetare</w:t>
      </w:r>
      <w:r w:rsidRPr="00AA1A26">
        <w:rPr>
          <w:rFonts w:ascii="Times New Roman" w:hAnsi="Times New Roman"/>
          <w:sz w:val="24"/>
          <w:szCs w:val="24"/>
          <w:lang w:val="sq-AL" w:bidi="en-US"/>
        </w:rPr>
        <w:t xml:space="preserve">. </w:t>
      </w:r>
    </w:p>
    <w:p w:rsidR="002B2C58" w:rsidRPr="00AA1A26" w:rsidRDefault="002B2C58" w:rsidP="002B2C58">
      <w:pPr>
        <w:spacing w:line="288" w:lineRule="auto"/>
        <w:jc w:val="both"/>
        <w:rPr>
          <w:rFonts w:ascii="Times New Roman" w:hAnsi="Times New Roman"/>
          <w:sz w:val="24"/>
          <w:szCs w:val="24"/>
          <w:lang w:val="sq-AL" w:bidi="en-US"/>
        </w:rPr>
      </w:pPr>
    </w:p>
    <w:p w:rsidR="002B2C58" w:rsidRPr="00AA1A26" w:rsidRDefault="002B2C58" w:rsidP="002B2C58">
      <w:pPr>
        <w:spacing w:line="288" w:lineRule="auto"/>
        <w:jc w:val="both"/>
        <w:rPr>
          <w:rFonts w:ascii="Times New Roman" w:hAnsi="Times New Roman"/>
          <w:sz w:val="24"/>
          <w:szCs w:val="24"/>
          <w:lang w:val="sq-AL" w:bidi="en-US"/>
        </w:rPr>
      </w:pPr>
      <w:r w:rsidRPr="00AA1A26">
        <w:rPr>
          <w:rFonts w:ascii="Times New Roman" w:hAnsi="Times New Roman"/>
          <w:sz w:val="24"/>
          <w:szCs w:val="24"/>
          <w:lang w:val="sq-AL" w:bidi="en-US"/>
        </w:rPr>
        <w:t>Mbik</w:t>
      </w:r>
      <w:r>
        <w:rPr>
          <w:rFonts w:ascii="Times New Roman" w:hAnsi="Times New Roman"/>
          <w:sz w:val="24"/>
          <w:szCs w:val="24"/>
          <w:lang w:val="sq-AL" w:bidi="en-US"/>
        </w:rPr>
        <w:t>ë</w:t>
      </w:r>
      <w:r w:rsidRPr="00AA1A26">
        <w:rPr>
          <w:rFonts w:ascii="Times New Roman" w:hAnsi="Times New Roman"/>
          <w:sz w:val="24"/>
          <w:szCs w:val="24"/>
          <w:lang w:val="sq-AL" w:bidi="en-US"/>
        </w:rPr>
        <w:t>qyrj</w:t>
      </w:r>
      <w:r>
        <w:rPr>
          <w:rFonts w:ascii="Times New Roman" w:hAnsi="Times New Roman"/>
          <w:sz w:val="24"/>
          <w:szCs w:val="24"/>
          <w:lang w:val="sq-AL" w:bidi="en-US"/>
        </w:rPr>
        <w:t>a</w:t>
      </w:r>
      <w:r w:rsidRPr="00AA1A26">
        <w:rPr>
          <w:rFonts w:ascii="Times New Roman" w:hAnsi="Times New Roman"/>
          <w:sz w:val="24"/>
          <w:szCs w:val="24"/>
          <w:lang w:val="sq-AL" w:bidi="en-US"/>
        </w:rPr>
        <w:t xml:space="preserve"> </w:t>
      </w:r>
      <w:r>
        <w:rPr>
          <w:rFonts w:ascii="Times New Roman" w:hAnsi="Times New Roman"/>
          <w:sz w:val="24"/>
          <w:szCs w:val="24"/>
          <w:lang w:val="sq-AL" w:bidi="en-US"/>
        </w:rPr>
        <w:t xml:space="preserve">do të </w:t>
      </w:r>
      <w:r w:rsidRPr="00AA1A26">
        <w:rPr>
          <w:rFonts w:ascii="Times New Roman" w:hAnsi="Times New Roman"/>
          <w:sz w:val="24"/>
          <w:szCs w:val="24"/>
          <w:lang w:val="sq-AL" w:bidi="en-US"/>
        </w:rPr>
        <w:t>ushtrohe</w:t>
      </w:r>
      <w:r>
        <w:rPr>
          <w:rFonts w:ascii="Times New Roman" w:hAnsi="Times New Roman"/>
          <w:sz w:val="24"/>
          <w:szCs w:val="24"/>
          <w:lang w:val="sq-AL" w:bidi="en-US"/>
        </w:rPr>
        <w:t>t</w:t>
      </w:r>
      <w:r w:rsidRPr="00AA1A26">
        <w:rPr>
          <w:rFonts w:ascii="Times New Roman" w:hAnsi="Times New Roman"/>
          <w:sz w:val="24"/>
          <w:szCs w:val="24"/>
          <w:lang w:val="sq-AL" w:bidi="en-US"/>
        </w:rPr>
        <w:t xml:space="preserve"> 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format e m</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poshtme:  </w:t>
      </w:r>
    </w:p>
    <w:p w:rsidR="002B2C58" w:rsidRDefault="002B2C58" w:rsidP="002B2C58">
      <w:pPr>
        <w:spacing w:line="288" w:lineRule="auto"/>
        <w:jc w:val="both"/>
      </w:pPr>
    </w:p>
    <w:p w:rsidR="002B2C58" w:rsidRPr="00AA1A26" w:rsidRDefault="002B2C58" w:rsidP="002B2C58">
      <w:pPr>
        <w:spacing w:line="288" w:lineRule="auto"/>
        <w:jc w:val="both"/>
        <w:rPr>
          <w:rFonts w:ascii="Times New Roman" w:hAnsi="Times New Roman"/>
          <w:sz w:val="24"/>
          <w:szCs w:val="24"/>
        </w:rPr>
      </w:pPr>
      <w:r w:rsidRPr="00AA1A26">
        <w:rPr>
          <w:rFonts w:ascii="Times New Roman" w:hAnsi="Times New Roman"/>
          <w:sz w:val="24"/>
          <w:szCs w:val="24"/>
        </w:rPr>
        <w:t>a) monitorim, mbledhje dhe verifikim të raporteve;</w:t>
      </w:r>
    </w:p>
    <w:p w:rsidR="002B2C58" w:rsidRPr="00AA1A26" w:rsidRDefault="002B2C58" w:rsidP="002B2C58">
      <w:pPr>
        <w:spacing w:line="288" w:lineRule="auto"/>
        <w:jc w:val="both"/>
        <w:rPr>
          <w:rFonts w:ascii="Times New Roman" w:hAnsi="Times New Roman"/>
          <w:sz w:val="24"/>
          <w:szCs w:val="24"/>
        </w:rPr>
      </w:pPr>
      <w:r w:rsidRPr="00AA1A26">
        <w:rPr>
          <w:rFonts w:ascii="Times New Roman" w:hAnsi="Times New Roman"/>
          <w:sz w:val="24"/>
          <w:szCs w:val="24"/>
        </w:rPr>
        <w:t xml:space="preserve">b) kontroll në vend të veprimtarisë së shoqërisë </w:t>
      </w:r>
      <w:r>
        <w:rPr>
          <w:rFonts w:ascii="Times New Roman" w:hAnsi="Times New Roman"/>
          <w:sz w:val="24"/>
          <w:szCs w:val="24"/>
        </w:rPr>
        <w:t>administruese</w:t>
      </w:r>
      <w:r w:rsidRPr="00AA1A26">
        <w:rPr>
          <w:rFonts w:ascii="Times New Roman" w:hAnsi="Times New Roman"/>
          <w:sz w:val="24"/>
          <w:szCs w:val="24"/>
        </w:rPr>
        <w:t xml:space="preserve">; </w:t>
      </w:r>
    </w:p>
    <w:p w:rsidR="002B2C58" w:rsidRPr="00AA1A26" w:rsidRDefault="002B2C58" w:rsidP="002B2C58">
      <w:pPr>
        <w:spacing w:line="288" w:lineRule="auto"/>
        <w:jc w:val="both"/>
        <w:rPr>
          <w:rFonts w:ascii="Times New Roman" w:hAnsi="Times New Roman"/>
          <w:sz w:val="24"/>
          <w:szCs w:val="24"/>
          <w:highlight w:val="yellow"/>
          <w:lang w:val="sq-AL" w:bidi="en-US"/>
        </w:rPr>
      </w:pPr>
      <w:r w:rsidRPr="00AA1A26">
        <w:rPr>
          <w:rFonts w:ascii="Times New Roman" w:hAnsi="Times New Roman"/>
          <w:sz w:val="24"/>
          <w:szCs w:val="24"/>
        </w:rPr>
        <w:t>c) vendosje</w:t>
      </w:r>
      <w:r>
        <w:rPr>
          <w:rFonts w:ascii="Times New Roman" w:hAnsi="Times New Roman"/>
          <w:sz w:val="24"/>
          <w:szCs w:val="24"/>
        </w:rPr>
        <w:t>n</w:t>
      </w:r>
      <w:r w:rsidRPr="00AA1A26">
        <w:rPr>
          <w:rFonts w:ascii="Times New Roman" w:hAnsi="Times New Roman"/>
          <w:sz w:val="24"/>
          <w:szCs w:val="24"/>
        </w:rPr>
        <w:t xml:space="preserve"> e masave mbikëqyrëse në përputhje me këtë projektligj.</w:t>
      </w:r>
    </w:p>
    <w:p w:rsidR="002B2C58" w:rsidRPr="006E1B1A" w:rsidRDefault="002B2C58" w:rsidP="002B2C58">
      <w:pPr>
        <w:spacing w:line="288" w:lineRule="auto"/>
        <w:jc w:val="both"/>
        <w:rPr>
          <w:rFonts w:ascii="Times New Roman" w:hAnsi="Times New Roman"/>
          <w:sz w:val="24"/>
          <w:szCs w:val="24"/>
          <w:highlight w:val="yellow"/>
          <w:lang w:val="sq-AL" w:bidi="en-US"/>
        </w:rPr>
      </w:pPr>
    </w:p>
    <w:p w:rsidR="002B2C58" w:rsidRDefault="002B2C58" w:rsidP="002B2C58">
      <w:pPr>
        <w:jc w:val="both"/>
        <w:rPr>
          <w:rFonts w:ascii="Times New Roman" w:hAnsi="Times New Roman"/>
          <w:sz w:val="24"/>
          <w:szCs w:val="24"/>
          <w:lang w:val="sq-AL" w:bidi="en-US"/>
        </w:rPr>
      </w:pPr>
      <w:r>
        <w:rPr>
          <w:rFonts w:ascii="Times New Roman" w:hAnsi="Times New Roman"/>
          <w:sz w:val="24"/>
          <w:szCs w:val="24"/>
          <w:lang w:val="sq-AL" w:bidi="en-US"/>
        </w:rPr>
        <w:t xml:space="preserve">Autoriteti </w:t>
      </w:r>
      <w:r w:rsidR="00951B76">
        <w:rPr>
          <w:rFonts w:ascii="Times New Roman" w:hAnsi="Times New Roman"/>
          <w:sz w:val="24"/>
          <w:szCs w:val="24"/>
          <w:lang w:val="sq-AL" w:bidi="en-US"/>
        </w:rPr>
        <w:t>i</w:t>
      </w:r>
      <w:r>
        <w:rPr>
          <w:rFonts w:ascii="Times New Roman" w:hAnsi="Times New Roman"/>
          <w:sz w:val="24"/>
          <w:szCs w:val="24"/>
          <w:lang w:val="sq-AL" w:bidi="en-US"/>
        </w:rPr>
        <w:t xml:space="preserve"> Mbikëqyrjes Financiare nëpërmjet ushtrimit të mbikëqyrjes periodike, inspektimeve tematik</w:t>
      </w:r>
      <w:r w:rsidR="00951B76">
        <w:rPr>
          <w:rFonts w:ascii="Times New Roman" w:hAnsi="Times New Roman"/>
          <w:sz w:val="24"/>
          <w:szCs w:val="24"/>
          <w:lang w:val="sq-AL" w:bidi="en-US"/>
        </w:rPr>
        <w:t>e</w:t>
      </w:r>
      <w:r>
        <w:rPr>
          <w:rFonts w:ascii="Times New Roman" w:hAnsi="Times New Roman"/>
          <w:sz w:val="24"/>
          <w:szCs w:val="24"/>
          <w:lang w:val="sq-AL" w:bidi="en-US"/>
        </w:rPr>
        <w:t xml:space="preserve"> për probleme të dala rishtazi</w:t>
      </w:r>
      <w:r w:rsidR="00951B76">
        <w:rPr>
          <w:rFonts w:ascii="Times New Roman" w:hAnsi="Times New Roman"/>
          <w:sz w:val="24"/>
          <w:szCs w:val="24"/>
          <w:lang w:val="sq-AL" w:bidi="en-US"/>
        </w:rPr>
        <w:t>,</w:t>
      </w:r>
      <w:r>
        <w:rPr>
          <w:rFonts w:ascii="Times New Roman" w:hAnsi="Times New Roman"/>
          <w:sz w:val="24"/>
          <w:szCs w:val="24"/>
          <w:lang w:val="sq-AL" w:bidi="en-US"/>
        </w:rPr>
        <w:t xml:space="preserve"> si dhe monitorimit të zbatimit të ligjit do të masë</w:t>
      </w:r>
      <w:r w:rsidRPr="00B12D63">
        <w:rPr>
          <w:rFonts w:ascii="Times New Roman" w:hAnsi="Times New Roman"/>
          <w:sz w:val="24"/>
          <w:szCs w:val="24"/>
          <w:lang w:val="sq-AL" w:bidi="en-US"/>
        </w:rPr>
        <w:t xml:space="preserve"> arritjen e qëllimeve</w:t>
      </w:r>
      <w:r>
        <w:rPr>
          <w:rFonts w:ascii="Times New Roman" w:hAnsi="Times New Roman"/>
          <w:sz w:val="24"/>
          <w:szCs w:val="24"/>
          <w:lang w:val="sq-AL" w:bidi="en-US"/>
        </w:rPr>
        <w:t xml:space="preserve"> të lartpërmendura. </w:t>
      </w:r>
    </w:p>
    <w:p w:rsidR="002B2C58" w:rsidRPr="004D3FAC" w:rsidRDefault="002B2C58" w:rsidP="002B2C58">
      <w:pPr>
        <w:jc w:val="both"/>
        <w:rPr>
          <w:rFonts w:ascii="Times New Roman" w:hAnsi="Times New Roman"/>
          <w:b/>
          <w:szCs w:val="22"/>
          <w:lang w:val="sq-AL"/>
        </w:rPr>
      </w:pPr>
    </w:p>
    <w:p w:rsidR="002B2C58" w:rsidRPr="004D3FAC" w:rsidRDefault="002B2C58" w:rsidP="002B2C58">
      <w:pPr>
        <w:jc w:val="both"/>
        <w:rPr>
          <w:rFonts w:ascii="Times New Roman" w:hAnsi="Times New Roman"/>
          <w:szCs w:val="22"/>
          <w:lang w:val="sq-AL"/>
        </w:rPr>
      </w:pPr>
      <w:r w:rsidRPr="004D3FAC">
        <w:rPr>
          <w:rFonts w:ascii="Times New Roman" w:hAnsi="Times New Roman"/>
          <w:b/>
          <w:szCs w:val="22"/>
          <w:lang w:val="sq-AL"/>
        </w:rPr>
        <w:t>Raporti i vlerësimit të ndikimit - Shtojca2/a</w:t>
      </w:r>
    </w:p>
    <w:p w:rsidR="002B2C58" w:rsidRPr="004D3FAC" w:rsidRDefault="002B2C58" w:rsidP="002B2C58">
      <w:pPr>
        <w:rPr>
          <w:rStyle w:val="Strong"/>
          <w:rFonts w:ascii="Times New Roman" w:hAnsi="Times New Roman"/>
          <w:b w:val="0"/>
          <w:szCs w:val="22"/>
          <w:lang w:val="sq-AL"/>
        </w:rPr>
      </w:pPr>
    </w:p>
    <w:p w:rsidR="002B2C58" w:rsidRPr="004D3FAC" w:rsidRDefault="002B2C58" w:rsidP="002B2C58">
      <w:pPr>
        <w:rPr>
          <w:rStyle w:val="Strong"/>
          <w:rFonts w:ascii="Times New Roman" w:hAnsi="Times New Roman"/>
          <w:b w:val="0"/>
          <w:szCs w:val="22"/>
          <w:lang w:val="sq-AL"/>
        </w:rPr>
      </w:pPr>
      <w:r w:rsidRPr="004D3FAC">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4D3FAC">
        <w:rPr>
          <w:rStyle w:val="Strong"/>
          <w:rFonts w:ascii="Times New Roman" w:hAnsi="Times New Roman"/>
          <w:b w:val="0"/>
          <w:szCs w:val="22"/>
          <w:lang w:val="sq-AL"/>
        </w:rPr>
        <w:t>.</w:t>
      </w:r>
    </w:p>
    <w:p w:rsidR="002B2C58" w:rsidRPr="001E617D" w:rsidRDefault="002B2C58" w:rsidP="002B2C58">
      <w:pPr>
        <w:rPr>
          <w:rFonts w:ascii="Times New Roman" w:hAnsi="Times New Roman"/>
          <w:sz w:val="24"/>
          <w:szCs w:val="24"/>
          <w:lang w:val="sq-AL"/>
        </w:rPr>
      </w:pPr>
    </w:p>
    <w:p w:rsidR="002B2C58" w:rsidRPr="00390572" w:rsidRDefault="002B2C58" w:rsidP="002B2C58">
      <w:pPr>
        <w:jc w:val="both"/>
        <w:rPr>
          <w:rFonts w:ascii="Times New Roman" w:hAnsi="Times New Roman"/>
          <w:bCs/>
          <w:sz w:val="24"/>
          <w:szCs w:val="24"/>
          <w:lang w:val="sq-AL"/>
        </w:rPr>
      </w:pPr>
      <w:r w:rsidRPr="00390572">
        <w:rPr>
          <w:rFonts w:ascii="Times New Roman" w:hAnsi="Times New Roman"/>
          <w:bCs/>
          <w:sz w:val="24"/>
          <w:szCs w:val="24"/>
          <w:lang w:val="sq-AL"/>
        </w:rPr>
        <w:t>Nuk mendojm</w:t>
      </w:r>
      <w:r>
        <w:rPr>
          <w:rFonts w:ascii="Times New Roman" w:hAnsi="Times New Roman"/>
          <w:bCs/>
          <w:sz w:val="24"/>
          <w:szCs w:val="24"/>
          <w:lang w:val="sq-AL"/>
        </w:rPr>
        <w:t>ë</w:t>
      </w:r>
      <w:r w:rsidRPr="00390572">
        <w:rPr>
          <w:rFonts w:ascii="Times New Roman" w:hAnsi="Times New Roman"/>
          <w:bCs/>
          <w:sz w:val="24"/>
          <w:szCs w:val="24"/>
          <w:lang w:val="sq-AL"/>
        </w:rPr>
        <w:t xml:space="preserve"> se ky projektligj do t</w:t>
      </w:r>
      <w:r>
        <w:rPr>
          <w:rFonts w:ascii="Times New Roman" w:hAnsi="Times New Roman"/>
          <w:bCs/>
          <w:sz w:val="24"/>
          <w:szCs w:val="24"/>
          <w:lang w:val="sq-AL"/>
        </w:rPr>
        <w:t>ë</w:t>
      </w:r>
      <w:r w:rsidRPr="00390572">
        <w:rPr>
          <w:rFonts w:ascii="Times New Roman" w:hAnsi="Times New Roman"/>
          <w:bCs/>
          <w:sz w:val="24"/>
          <w:szCs w:val="24"/>
          <w:lang w:val="sq-AL"/>
        </w:rPr>
        <w:t xml:space="preserve"> ket</w:t>
      </w:r>
      <w:r>
        <w:rPr>
          <w:rFonts w:ascii="Times New Roman" w:hAnsi="Times New Roman"/>
          <w:bCs/>
          <w:sz w:val="24"/>
          <w:szCs w:val="24"/>
          <w:lang w:val="sq-AL"/>
        </w:rPr>
        <w:t>ë</w:t>
      </w:r>
      <w:r w:rsidRPr="00390572">
        <w:rPr>
          <w:rFonts w:ascii="Times New Roman" w:hAnsi="Times New Roman"/>
          <w:bCs/>
          <w:sz w:val="24"/>
          <w:szCs w:val="24"/>
          <w:lang w:val="sq-AL"/>
        </w:rPr>
        <w:t xml:space="preserve"> efekte financiare nisur nga fakti se kemi t</w:t>
      </w:r>
      <w:r>
        <w:rPr>
          <w:rFonts w:ascii="Times New Roman" w:hAnsi="Times New Roman"/>
          <w:bCs/>
          <w:sz w:val="24"/>
          <w:szCs w:val="24"/>
          <w:lang w:val="sq-AL"/>
        </w:rPr>
        <w:t>ë</w:t>
      </w:r>
      <w:r w:rsidRPr="00390572">
        <w:rPr>
          <w:rFonts w:ascii="Times New Roman" w:hAnsi="Times New Roman"/>
          <w:bCs/>
          <w:sz w:val="24"/>
          <w:szCs w:val="24"/>
          <w:lang w:val="sq-AL"/>
        </w:rPr>
        <w:t xml:space="preserve"> b</w:t>
      </w:r>
      <w:r>
        <w:rPr>
          <w:rFonts w:ascii="Times New Roman" w:hAnsi="Times New Roman"/>
          <w:bCs/>
          <w:sz w:val="24"/>
          <w:szCs w:val="24"/>
          <w:lang w:val="sq-AL"/>
        </w:rPr>
        <w:t>ë</w:t>
      </w:r>
      <w:r w:rsidRPr="00390572">
        <w:rPr>
          <w:rFonts w:ascii="Times New Roman" w:hAnsi="Times New Roman"/>
          <w:bCs/>
          <w:sz w:val="24"/>
          <w:szCs w:val="24"/>
          <w:lang w:val="sq-AL"/>
        </w:rPr>
        <w:t>jm</w:t>
      </w:r>
      <w:r>
        <w:rPr>
          <w:rFonts w:ascii="Times New Roman" w:hAnsi="Times New Roman"/>
          <w:bCs/>
          <w:sz w:val="24"/>
          <w:szCs w:val="24"/>
          <w:lang w:val="sq-AL"/>
        </w:rPr>
        <w:t>ë</w:t>
      </w:r>
      <w:r w:rsidRPr="00390572">
        <w:rPr>
          <w:rFonts w:ascii="Times New Roman" w:hAnsi="Times New Roman"/>
          <w:bCs/>
          <w:sz w:val="24"/>
          <w:szCs w:val="24"/>
          <w:lang w:val="sq-AL"/>
        </w:rPr>
        <w:t xml:space="preserve"> me shtesa dhe ndryshime t</w:t>
      </w:r>
      <w:r>
        <w:rPr>
          <w:rFonts w:ascii="Times New Roman" w:hAnsi="Times New Roman"/>
          <w:bCs/>
          <w:sz w:val="24"/>
          <w:szCs w:val="24"/>
          <w:lang w:val="sq-AL"/>
        </w:rPr>
        <w:t>ë</w:t>
      </w:r>
      <w:r w:rsidRPr="00390572">
        <w:rPr>
          <w:rFonts w:ascii="Times New Roman" w:hAnsi="Times New Roman"/>
          <w:bCs/>
          <w:sz w:val="24"/>
          <w:szCs w:val="24"/>
          <w:lang w:val="sq-AL"/>
        </w:rPr>
        <w:t xml:space="preserve"> cilat kan</w:t>
      </w:r>
      <w:r>
        <w:rPr>
          <w:rFonts w:ascii="Times New Roman" w:hAnsi="Times New Roman"/>
          <w:bCs/>
          <w:sz w:val="24"/>
          <w:szCs w:val="24"/>
          <w:lang w:val="sq-AL"/>
        </w:rPr>
        <w:t>ë</w:t>
      </w:r>
      <w:r w:rsidRPr="00390572">
        <w:rPr>
          <w:rFonts w:ascii="Times New Roman" w:hAnsi="Times New Roman"/>
          <w:bCs/>
          <w:sz w:val="24"/>
          <w:szCs w:val="24"/>
          <w:lang w:val="sq-AL"/>
        </w:rPr>
        <w:t xml:space="preserve"> si q</w:t>
      </w:r>
      <w:r>
        <w:rPr>
          <w:rFonts w:ascii="Times New Roman" w:hAnsi="Times New Roman"/>
          <w:bCs/>
          <w:sz w:val="24"/>
          <w:szCs w:val="24"/>
          <w:lang w:val="sq-AL"/>
        </w:rPr>
        <w:t>ë</w:t>
      </w:r>
      <w:r w:rsidRPr="00390572">
        <w:rPr>
          <w:rFonts w:ascii="Times New Roman" w:hAnsi="Times New Roman"/>
          <w:bCs/>
          <w:sz w:val="24"/>
          <w:szCs w:val="24"/>
          <w:lang w:val="sq-AL"/>
        </w:rPr>
        <w:t>llim p</w:t>
      </w:r>
      <w:r>
        <w:rPr>
          <w:rFonts w:ascii="Times New Roman" w:hAnsi="Times New Roman"/>
          <w:bCs/>
          <w:sz w:val="24"/>
          <w:szCs w:val="24"/>
          <w:lang w:val="sq-AL"/>
        </w:rPr>
        <w:t>ë</w:t>
      </w:r>
      <w:r w:rsidRPr="00390572">
        <w:rPr>
          <w:rFonts w:ascii="Times New Roman" w:hAnsi="Times New Roman"/>
          <w:bCs/>
          <w:sz w:val="24"/>
          <w:szCs w:val="24"/>
          <w:lang w:val="sq-AL"/>
        </w:rPr>
        <w:t>rmir</w:t>
      </w:r>
      <w:r>
        <w:rPr>
          <w:rFonts w:ascii="Times New Roman" w:hAnsi="Times New Roman"/>
          <w:bCs/>
          <w:sz w:val="24"/>
          <w:szCs w:val="24"/>
          <w:lang w:val="sq-AL"/>
        </w:rPr>
        <w:t>ë</w:t>
      </w:r>
      <w:r w:rsidRPr="00390572">
        <w:rPr>
          <w:rFonts w:ascii="Times New Roman" w:hAnsi="Times New Roman"/>
          <w:bCs/>
          <w:sz w:val="24"/>
          <w:szCs w:val="24"/>
          <w:lang w:val="sq-AL"/>
        </w:rPr>
        <w:t>simin e ligjit mbi baz</w:t>
      </w:r>
      <w:r>
        <w:rPr>
          <w:rFonts w:ascii="Times New Roman" w:hAnsi="Times New Roman"/>
          <w:bCs/>
          <w:sz w:val="24"/>
          <w:szCs w:val="24"/>
          <w:lang w:val="sq-AL"/>
        </w:rPr>
        <w:t>ë</w:t>
      </w:r>
      <w:r w:rsidRPr="00390572">
        <w:rPr>
          <w:rFonts w:ascii="Times New Roman" w:hAnsi="Times New Roman"/>
          <w:bCs/>
          <w:sz w:val="24"/>
          <w:szCs w:val="24"/>
          <w:lang w:val="sq-AL"/>
        </w:rPr>
        <w:t>n e t</w:t>
      </w:r>
      <w:r>
        <w:rPr>
          <w:rFonts w:ascii="Times New Roman" w:hAnsi="Times New Roman"/>
          <w:bCs/>
          <w:sz w:val="24"/>
          <w:szCs w:val="24"/>
          <w:lang w:val="sq-AL"/>
        </w:rPr>
        <w:t>ë</w:t>
      </w:r>
      <w:r w:rsidRPr="00390572">
        <w:rPr>
          <w:rFonts w:ascii="Times New Roman" w:hAnsi="Times New Roman"/>
          <w:bCs/>
          <w:sz w:val="24"/>
          <w:szCs w:val="24"/>
          <w:lang w:val="sq-AL"/>
        </w:rPr>
        <w:t xml:space="preserve"> cilit jan</w:t>
      </w:r>
      <w:r>
        <w:rPr>
          <w:rFonts w:ascii="Times New Roman" w:hAnsi="Times New Roman"/>
          <w:bCs/>
          <w:sz w:val="24"/>
          <w:szCs w:val="24"/>
          <w:lang w:val="sq-AL"/>
        </w:rPr>
        <w:t>ë</w:t>
      </w:r>
      <w:r w:rsidRPr="00390572">
        <w:rPr>
          <w:rFonts w:ascii="Times New Roman" w:hAnsi="Times New Roman"/>
          <w:bCs/>
          <w:sz w:val="24"/>
          <w:szCs w:val="24"/>
          <w:lang w:val="sq-AL"/>
        </w:rPr>
        <w:t xml:space="preserve"> krijuar dhe veprojn</w:t>
      </w:r>
      <w:r>
        <w:rPr>
          <w:rFonts w:ascii="Times New Roman" w:hAnsi="Times New Roman"/>
          <w:bCs/>
          <w:sz w:val="24"/>
          <w:szCs w:val="24"/>
          <w:lang w:val="sq-AL"/>
        </w:rPr>
        <w:t>ë</w:t>
      </w:r>
      <w:r w:rsidRPr="00390572">
        <w:rPr>
          <w:rFonts w:ascii="Times New Roman" w:hAnsi="Times New Roman"/>
          <w:bCs/>
          <w:sz w:val="24"/>
          <w:szCs w:val="24"/>
          <w:lang w:val="sq-AL"/>
        </w:rPr>
        <w:t xml:space="preserve"> fondet e pensi</w:t>
      </w:r>
      <w:r>
        <w:rPr>
          <w:rFonts w:ascii="Times New Roman" w:hAnsi="Times New Roman"/>
          <w:bCs/>
          <w:sz w:val="24"/>
          <w:szCs w:val="24"/>
          <w:lang w:val="sq-AL"/>
        </w:rPr>
        <w:t>o</w:t>
      </w:r>
      <w:r w:rsidRPr="00390572">
        <w:rPr>
          <w:rFonts w:ascii="Times New Roman" w:hAnsi="Times New Roman"/>
          <w:bCs/>
          <w:sz w:val="24"/>
          <w:szCs w:val="24"/>
          <w:lang w:val="sq-AL"/>
        </w:rPr>
        <w:t>nit vullnetar. Ky projek</w:t>
      </w:r>
      <w:r w:rsidR="00C07997">
        <w:rPr>
          <w:rFonts w:ascii="Times New Roman" w:hAnsi="Times New Roman"/>
          <w:bCs/>
          <w:sz w:val="24"/>
          <w:szCs w:val="24"/>
          <w:lang w:val="sq-AL"/>
        </w:rPr>
        <w:t>t</w:t>
      </w:r>
      <w:r w:rsidRPr="00390572">
        <w:rPr>
          <w:rFonts w:ascii="Times New Roman" w:hAnsi="Times New Roman"/>
          <w:bCs/>
          <w:sz w:val="24"/>
          <w:szCs w:val="24"/>
          <w:lang w:val="sq-AL"/>
        </w:rPr>
        <w:t>ligj nuk krijon kosto p</w:t>
      </w:r>
      <w:r>
        <w:rPr>
          <w:rFonts w:ascii="Times New Roman" w:hAnsi="Times New Roman"/>
          <w:bCs/>
          <w:sz w:val="24"/>
          <w:szCs w:val="24"/>
          <w:lang w:val="sq-AL"/>
        </w:rPr>
        <w:t>ë</w:t>
      </w:r>
      <w:r w:rsidRPr="00390572">
        <w:rPr>
          <w:rFonts w:ascii="Times New Roman" w:hAnsi="Times New Roman"/>
          <w:bCs/>
          <w:sz w:val="24"/>
          <w:szCs w:val="24"/>
          <w:lang w:val="sq-AL"/>
        </w:rPr>
        <w:t>r buxhetin, biznesin apo grupe t</w:t>
      </w:r>
      <w:r>
        <w:rPr>
          <w:rFonts w:ascii="Times New Roman" w:hAnsi="Times New Roman"/>
          <w:bCs/>
          <w:sz w:val="24"/>
          <w:szCs w:val="24"/>
          <w:lang w:val="sq-AL"/>
        </w:rPr>
        <w:t>ë</w:t>
      </w:r>
      <w:r w:rsidRPr="00390572">
        <w:rPr>
          <w:rFonts w:ascii="Times New Roman" w:hAnsi="Times New Roman"/>
          <w:bCs/>
          <w:sz w:val="24"/>
          <w:szCs w:val="24"/>
          <w:lang w:val="sq-AL"/>
        </w:rPr>
        <w:t xml:space="preserve"> tjera. </w:t>
      </w:r>
    </w:p>
    <w:p w:rsidR="002B2C58" w:rsidRPr="004D3FAC" w:rsidRDefault="002B2C58" w:rsidP="002B2C58">
      <w:pPr>
        <w:rPr>
          <w:rFonts w:ascii="Times New Roman" w:hAnsi="Times New Roman"/>
          <w:szCs w:val="22"/>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2B2C58" w:rsidRPr="004D3FAC" w:rsidTr="00872860">
        <w:tc>
          <w:tcPr>
            <w:tcW w:w="261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Viti 1</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2</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3</w:t>
            </w:r>
          </w:p>
        </w:tc>
        <w:tc>
          <w:tcPr>
            <w:tcW w:w="639"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4</w:t>
            </w:r>
          </w:p>
        </w:tc>
        <w:tc>
          <w:tcPr>
            <w:tcW w:w="711"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5</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6</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7</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8</w:t>
            </w:r>
          </w:p>
        </w:tc>
        <w:tc>
          <w:tcPr>
            <w:tcW w:w="72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9</w:t>
            </w:r>
          </w:p>
        </w:tc>
        <w:tc>
          <w:tcPr>
            <w:tcW w:w="810" w:type="dxa"/>
          </w:tcPr>
          <w:p w:rsidR="002B2C58" w:rsidRPr="00EA6CD9" w:rsidRDefault="002B2C58" w:rsidP="00872860">
            <w:pPr>
              <w:jc w:val="center"/>
              <w:rPr>
                <w:rFonts w:ascii="Times New Roman" w:hAnsi="Times New Roman"/>
                <w:szCs w:val="22"/>
                <w:lang w:val="sq-AL"/>
              </w:rPr>
            </w:pPr>
            <w:r w:rsidRPr="00EA6CD9">
              <w:rPr>
                <w:rFonts w:ascii="Times New Roman" w:hAnsi="Times New Roman"/>
                <w:szCs w:val="22"/>
                <w:lang w:val="sq-AL"/>
              </w:rPr>
              <w:t>Viti 10</w:t>
            </w: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b/>
                <w:szCs w:val="22"/>
                <w:lang w:val="sq-AL"/>
              </w:rPr>
              <w:t xml:space="preserve">Faktori zbritës </w:t>
            </w:r>
          </w:p>
        </w:tc>
        <w:tc>
          <w:tcPr>
            <w:tcW w:w="720"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639" w:type="dxa"/>
          </w:tcPr>
          <w:p w:rsidR="002B2C58" w:rsidRPr="00EA6CD9" w:rsidRDefault="002B2C58" w:rsidP="00872860">
            <w:pPr>
              <w:jc w:val="center"/>
              <w:rPr>
                <w:rFonts w:ascii="Times New Roman" w:hAnsi="Times New Roman"/>
                <w:szCs w:val="22"/>
                <w:lang w:val="sq-AL"/>
              </w:rPr>
            </w:pPr>
          </w:p>
        </w:tc>
        <w:tc>
          <w:tcPr>
            <w:tcW w:w="711"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720" w:type="dxa"/>
          </w:tcPr>
          <w:p w:rsidR="002B2C58" w:rsidRPr="00EA6CD9" w:rsidRDefault="002B2C58" w:rsidP="00872860">
            <w:pPr>
              <w:jc w:val="center"/>
              <w:rPr>
                <w:rFonts w:ascii="Times New Roman" w:hAnsi="Times New Roman"/>
                <w:szCs w:val="22"/>
                <w:lang w:val="sq-AL"/>
              </w:rPr>
            </w:pPr>
          </w:p>
        </w:tc>
        <w:tc>
          <w:tcPr>
            <w:tcW w:w="810" w:type="dxa"/>
          </w:tcPr>
          <w:p w:rsidR="002B2C58" w:rsidRPr="00EA6CD9" w:rsidRDefault="002B2C58" w:rsidP="00872860">
            <w:pPr>
              <w:jc w:val="cente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Kosto për buxhetin – njëherë</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Kosto për buxhetin – në vazhdim</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szCs w:val="22"/>
                <w:lang w:val="sq-AL"/>
              </w:rPr>
              <w:t>Kosto për biznesin – njëherë</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szCs w:val="22"/>
                <w:lang w:val="sq-AL"/>
              </w:rPr>
              <w:t>Kosto për biznesin – në vazhdim</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Kosto për grupet e tjera – njëherë</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 xml:space="preserve">Kosto për grupet e tjera – në vazhdim </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b/>
                <w:szCs w:val="22"/>
                <w:lang w:val="sq-AL"/>
              </w:rPr>
              <w:t xml:space="preserve">Kosto në total </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b/>
                <w:szCs w:val="22"/>
                <w:lang w:val="sq-AL"/>
              </w:rPr>
              <w:t xml:space="preserve">Kosto e zbritur në total </w:t>
            </w:r>
            <w:r w:rsidRPr="00EA6CD9">
              <w:rPr>
                <w:rFonts w:ascii="Times New Roman" w:hAnsi="Times New Roman"/>
                <w:szCs w:val="22"/>
                <w:lang w:val="sq-AL"/>
              </w:rPr>
              <w:t>= Kosto në total x faktorin zbritës</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Përfitimi për buxhetin – në vazhdim</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szCs w:val="22"/>
                <w:lang w:val="sq-AL"/>
              </w:rPr>
              <w:t>Përfitimi për biznesin – njëherë</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szCs w:val="22"/>
                <w:lang w:val="sq-AL"/>
              </w:rPr>
              <w:t>Përfitimi për biznesin – në vazhdim</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Përfitimi për grupet e tjera – njëherë</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 xml:space="preserve">Përfitimi për grupet e tjera – në vazhdim </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szCs w:val="22"/>
                <w:lang w:val="sq-AL"/>
              </w:rPr>
              <w:t>Kosto për buxhetin – në vazhdim</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b/>
                <w:szCs w:val="22"/>
                <w:lang w:val="sq-AL"/>
              </w:rPr>
              <w:t>Përfitimi në total</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c>
          <w:tcPr>
            <w:tcW w:w="2610" w:type="dxa"/>
          </w:tcPr>
          <w:p w:rsidR="002B2C58" w:rsidRPr="00EA6CD9" w:rsidRDefault="002B2C58" w:rsidP="00872860">
            <w:pPr>
              <w:rPr>
                <w:rFonts w:ascii="Times New Roman" w:hAnsi="Times New Roman"/>
                <w:szCs w:val="22"/>
                <w:lang w:val="sq-AL"/>
              </w:rPr>
            </w:pPr>
            <w:r w:rsidRPr="00EA6CD9">
              <w:rPr>
                <w:rFonts w:ascii="Times New Roman" w:hAnsi="Times New Roman"/>
                <w:b/>
                <w:szCs w:val="22"/>
                <w:lang w:val="sq-AL"/>
              </w:rPr>
              <w:t xml:space="preserve">Përfitimi i zbritur në total </w:t>
            </w:r>
            <w:r w:rsidRPr="00EA6CD9">
              <w:rPr>
                <w:rFonts w:ascii="Times New Roman" w:hAnsi="Times New Roman"/>
                <w:szCs w:val="22"/>
                <w:lang w:val="sq-AL"/>
              </w:rPr>
              <w:t>= Përfitimi në total x faktorin zbritës</w:t>
            </w: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639" w:type="dxa"/>
          </w:tcPr>
          <w:p w:rsidR="002B2C58" w:rsidRPr="00EA6CD9" w:rsidRDefault="002B2C58" w:rsidP="00872860">
            <w:pPr>
              <w:rPr>
                <w:rFonts w:ascii="Times New Roman" w:hAnsi="Times New Roman"/>
                <w:szCs w:val="22"/>
                <w:lang w:val="sq-AL"/>
              </w:rPr>
            </w:pPr>
          </w:p>
        </w:tc>
        <w:tc>
          <w:tcPr>
            <w:tcW w:w="711"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720" w:type="dxa"/>
          </w:tcPr>
          <w:p w:rsidR="002B2C58" w:rsidRPr="00EA6CD9" w:rsidRDefault="002B2C58" w:rsidP="00872860">
            <w:pPr>
              <w:rPr>
                <w:rFonts w:ascii="Times New Roman" w:hAnsi="Times New Roman"/>
                <w:szCs w:val="22"/>
                <w:lang w:val="sq-AL"/>
              </w:rPr>
            </w:pPr>
          </w:p>
        </w:tc>
        <w:tc>
          <w:tcPr>
            <w:tcW w:w="810" w:type="dxa"/>
          </w:tcPr>
          <w:p w:rsidR="002B2C58" w:rsidRPr="00EA6CD9" w:rsidRDefault="002B2C58" w:rsidP="00872860">
            <w:pPr>
              <w:rPr>
                <w:rFonts w:ascii="Times New Roman" w:hAnsi="Times New Roman"/>
                <w:szCs w:val="22"/>
                <w:lang w:val="sq-AL"/>
              </w:rPr>
            </w:pPr>
          </w:p>
        </w:tc>
      </w:tr>
      <w:tr w:rsidR="002B2C58" w:rsidRPr="004D3FAC" w:rsidTr="00872860">
        <w:trPr>
          <w:gridAfter w:val="9"/>
          <w:wAfter w:w="6480" w:type="dxa"/>
        </w:trPr>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b/>
                <w:szCs w:val="22"/>
                <w:lang w:val="sq-AL"/>
              </w:rPr>
              <w:t xml:space="preserve">Vlera aktuale e kostos në total </w:t>
            </w:r>
          </w:p>
        </w:tc>
        <w:tc>
          <w:tcPr>
            <w:tcW w:w="720" w:type="dxa"/>
          </w:tcPr>
          <w:p w:rsidR="002B2C58" w:rsidRPr="00EA6CD9" w:rsidRDefault="002B2C58" w:rsidP="00872860">
            <w:pPr>
              <w:rPr>
                <w:rFonts w:ascii="Times New Roman" w:hAnsi="Times New Roman"/>
                <w:b/>
                <w:szCs w:val="22"/>
                <w:lang w:val="sq-AL"/>
              </w:rPr>
            </w:pPr>
          </w:p>
        </w:tc>
      </w:tr>
      <w:tr w:rsidR="002B2C58" w:rsidRPr="004D3FAC" w:rsidTr="00872860">
        <w:trPr>
          <w:gridAfter w:val="9"/>
          <w:wAfter w:w="6480" w:type="dxa"/>
        </w:trPr>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b/>
                <w:szCs w:val="22"/>
                <w:lang w:val="sq-AL"/>
              </w:rPr>
              <w:t>Vlera aktuale e përfitimit në total</w:t>
            </w:r>
          </w:p>
        </w:tc>
        <w:tc>
          <w:tcPr>
            <w:tcW w:w="720" w:type="dxa"/>
          </w:tcPr>
          <w:p w:rsidR="002B2C58" w:rsidRPr="00EA6CD9" w:rsidRDefault="002B2C58" w:rsidP="00872860">
            <w:pPr>
              <w:rPr>
                <w:rFonts w:ascii="Times New Roman" w:hAnsi="Times New Roman"/>
                <w:szCs w:val="22"/>
                <w:lang w:val="sq-AL"/>
              </w:rPr>
            </w:pPr>
          </w:p>
        </w:tc>
      </w:tr>
      <w:tr w:rsidR="002B2C58" w:rsidRPr="004D3FAC" w:rsidTr="00872860">
        <w:trPr>
          <w:gridAfter w:val="9"/>
          <w:wAfter w:w="6480" w:type="dxa"/>
        </w:trPr>
        <w:tc>
          <w:tcPr>
            <w:tcW w:w="2610" w:type="dxa"/>
          </w:tcPr>
          <w:p w:rsidR="002B2C58" w:rsidRPr="00EA6CD9" w:rsidRDefault="002B2C58" w:rsidP="00872860">
            <w:pPr>
              <w:rPr>
                <w:rFonts w:ascii="Times New Roman" w:hAnsi="Times New Roman"/>
                <w:b/>
                <w:szCs w:val="22"/>
                <w:lang w:val="sq-AL"/>
              </w:rPr>
            </w:pPr>
            <w:r w:rsidRPr="00EA6CD9">
              <w:rPr>
                <w:rFonts w:ascii="Times New Roman" w:hAnsi="Times New Roman"/>
                <w:b/>
                <w:szCs w:val="22"/>
                <w:lang w:val="sq-AL"/>
              </w:rPr>
              <w:t>Vlera aktuale neto (VAN) =</w:t>
            </w:r>
            <w:r w:rsidRPr="00EA6CD9">
              <w:rPr>
                <w:rFonts w:ascii="Times New Roman" w:hAnsi="Times New Roman"/>
                <w:szCs w:val="22"/>
                <w:lang w:val="sq-AL"/>
              </w:rPr>
              <w:t xml:space="preserve"> Vlera aktuale e përfitimit në total – Vlera aktuale e kostos në total</w:t>
            </w:r>
          </w:p>
        </w:tc>
        <w:tc>
          <w:tcPr>
            <w:tcW w:w="720" w:type="dxa"/>
          </w:tcPr>
          <w:p w:rsidR="002B2C58" w:rsidRPr="00EA6CD9" w:rsidRDefault="002B2C58" w:rsidP="00872860">
            <w:pPr>
              <w:rPr>
                <w:rFonts w:ascii="Times New Roman" w:hAnsi="Times New Roman"/>
                <w:szCs w:val="22"/>
                <w:lang w:val="sq-AL"/>
              </w:rPr>
            </w:pPr>
          </w:p>
        </w:tc>
      </w:tr>
    </w:tbl>
    <w:p w:rsidR="002B2C58" w:rsidRPr="004D3FAC" w:rsidRDefault="002B2C58" w:rsidP="002B2C58">
      <w:pPr>
        <w:rPr>
          <w:rFonts w:ascii="Times New Roman" w:hAnsi="Times New Roman"/>
          <w:b/>
          <w:szCs w:val="22"/>
          <w:lang w:val="sq-AL"/>
        </w:rPr>
      </w:pPr>
    </w:p>
    <w:p w:rsidR="002B2C58" w:rsidRPr="004D3FAC" w:rsidRDefault="002B2C58" w:rsidP="002B2C58">
      <w:pPr>
        <w:rPr>
          <w:rStyle w:val="Strong"/>
          <w:rFonts w:ascii="Times New Roman" w:hAnsi="Times New Roman"/>
          <w:szCs w:val="22"/>
          <w:lang w:val="sq-AL"/>
        </w:rPr>
      </w:pPr>
      <w:r w:rsidRPr="004D3FAC">
        <w:rPr>
          <w:rFonts w:ascii="Times New Roman" w:hAnsi="Times New Roman"/>
          <w:b/>
          <w:szCs w:val="22"/>
          <w:lang w:val="sq-AL"/>
        </w:rPr>
        <w:t>Raporti i vlerësimit të ndikimit - Shtojca2/b</w:t>
      </w:r>
    </w:p>
    <w:p w:rsidR="002B2C58" w:rsidRPr="004D3FAC" w:rsidRDefault="002B2C58" w:rsidP="002B2C58">
      <w:pPr>
        <w:rPr>
          <w:rStyle w:val="Strong"/>
          <w:rFonts w:ascii="Times New Roman" w:hAnsi="Times New Roman"/>
          <w:b w:val="0"/>
          <w:szCs w:val="22"/>
          <w:lang w:val="sq-AL"/>
        </w:rPr>
      </w:pPr>
    </w:p>
    <w:p w:rsidR="002B2C58" w:rsidRPr="004D3FAC" w:rsidRDefault="002B2C58" w:rsidP="002B2C58">
      <w:pPr>
        <w:rPr>
          <w:rStyle w:val="Strong"/>
          <w:rFonts w:ascii="Times New Roman" w:hAnsi="Times New Roman"/>
          <w:b w:val="0"/>
          <w:bCs w:val="0"/>
          <w:i/>
          <w:szCs w:val="22"/>
          <w:lang w:val="sq-AL"/>
        </w:rPr>
      </w:pPr>
      <w:r w:rsidRPr="004D3FAC">
        <w:rPr>
          <w:rStyle w:val="Strong"/>
          <w:rFonts w:ascii="Times New Roman" w:hAnsi="Times New Roman"/>
          <w:b w:val="0"/>
          <w:i/>
          <w:szCs w:val="22"/>
          <w:lang w:val="sq-AL"/>
        </w:rPr>
        <w:t>Tabelë: Vlera aktuale neto në total e çdo opsioni</w:t>
      </w:r>
    </w:p>
    <w:p w:rsidR="002B2C58" w:rsidRPr="004D3FAC" w:rsidRDefault="002B2C58" w:rsidP="002B2C58">
      <w:pPr>
        <w:autoSpaceDE w:val="0"/>
        <w:autoSpaceDN w:val="0"/>
        <w:adjustRightInd w:val="0"/>
        <w:jc w:val="both"/>
        <w:rPr>
          <w:rFonts w:ascii="Times New Roman" w:hAnsi="Times New Roman"/>
          <w:szCs w:val="22"/>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2B2C58" w:rsidRPr="004D3FAC" w:rsidTr="00872860">
        <w:tc>
          <w:tcPr>
            <w:tcW w:w="1698" w:type="dxa"/>
            <w:vMerge w:val="restart"/>
          </w:tcPr>
          <w:p w:rsidR="002B2C58" w:rsidRPr="00EA6CD9" w:rsidRDefault="002B2C58" w:rsidP="00872860">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Opsioni</w:t>
            </w:r>
          </w:p>
        </w:tc>
        <w:tc>
          <w:tcPr>
            <w:tcW w:w="4668" w:type="dxa"/>
            <w:gridSpan w:val="2"/>
          </w:tcPr>
          <w:p w:rsidR="002B2C58" w:rsidRPr="00EA6CD9" w:rsidRDefault="002B2C58" w:rsidP="00872860">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Vlera aktuale në milionë</w:t>
            </w:r>
            <w:r>
              <w:rPr>
                <w:rFonts w:ascii="Times New Roman" w:hAnsi="Times New Roman"/>
                <w:b/>
                <w:szCs w:val="22"/>
                <w:lang w:val="sq-AL"/>
              </w:rPr>
              <w:t xml:space="preserve"> </w:t>
            </w:r>
            <w:r w:rsidRPr="00EA6CD9">
              <w:rPr>
                <w:rFonts w:ascii="Times New Roman" w:hAnsi="Times New Roman"/>
                <w:b/>
                <w:szCs w:val="22"/>
                <w:lang w:val="sq-AL"/>
              </w:rPr>
              <w:t>lekë</w:t>
            </w:r>
          </w:p>
        </w:tc>
        <w:tc>
          <w:tcPr>
            <w:tcW w:w="3444" w:type="dxa"/>
            <w:vMerge w:val="restart"/>
          </w:tcPr>
          <w:p w:rsidR="002B2C58" w:rsidRPr="00EA6CD9" w:rsidRDefault="002B2C58" w:rsidP="00872860">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Vlera aktuale neto në milionë</w:t>
            </w:r>
            <w:r>
              <w:rPr>
                <w:rFonts w:ascii="Times New Roman" w:hAnsi="Times New Roman"/>
                <w:b/>
                <w:szCs w:val="22"/>
                <w:lang w:val="sq-AL"/>
              </w:rPr>
              <w:t xml:space="preserve"> </w:t>
            </w:r>
            <w:r w:rsidRPr="00EA6CD9">
              <w:rPr>
                <w:rFonts w:ascii="Times New Roman" w:hAnsi="Times New Roman"/>
                <w:b/>
                <w:szCs w:val="22"/>
                <w:lang w:val="sq-AL"/>
              </w:rPr>
              <w:t>lekë</w:t>
            </w:r>
          </w:p>
        </w:tc>
      </w:tr>
      <w:tr w:rsidR="002B2C58" w:rsidRPr="004D3FAC" w:rsidTr="00872860">
        <w:tc>
          <w:tcPr>
            <w:tcW w:w="1698" w:type="dxa"/>
            <w:vMerge/>
          </w:tcPr>
          <w:p w:rsidR="002B2C58" w:rsidRPr="00EA6CD9" w:rsidRDefault="002B2C58" w:rsidP="00872860">
            <w:pPr>
              <w:autoSpaceDE w:val="0"/>
              <w:autoSpaceDN w:val="0"/>
              <w:adjustRightInd w:val="0"/>
              <w:jc w:val="both"/>
              <w:rPr>
                <w:rFonts w:ascii="Times New Roman" w:hAnsi="Times New Roman"/>
                <w:szCs w:val="22"/>
                <w:lang w:val="sq-AL"/>
              </w:rPr>
            </w:pPr>
          </w:p>
        </w:tc>
        <w:tc>
          <w:tcPr>
            <w:tcW w:w="2258" w:type="dxa"/>
          </w:tcPr>
          <w:p w:rsidR="002B2C58" w:rsidRPr="00EA6CD9" w:rsidRDefault="002B2C58" w:rsidP="00872860">
            <w:pPr>
              <w:autoSpaceDE w:val="0"/>
              <w:autoSpaceDN w:val="0"/>
              <w:adjustRightInd w:val="0"/>
              <w:jc w:val="center"/>
              <w:rPr>
                <w:rFonts w:ascii="Times New Roman" w:hAnsi="Times New Roman"/>
                <w:b/>
                <w:szCs w:val="22"/>
                <w:lang w:val="sq-AL"/>
              </w:rPr>
            </w:pPr>
            <w:r w:rsidRPr="00EA6CD9">
              <w:rPr>
                <w:rFonts w:ascii="Times New Roman" w:hAnsi="Times New Roman"/>
                <w:b/>
                <w:szCs w:val="22"/>
                <w:lang w:val="sq-AL"/>
              </w:rPr>
              <w:t>Kosto</w:t>
            </w:r>
          </w:p>
        </w:tc>
        <w:tc>
          <w:tcPr>
            <w:tcW w:w="2410" w:type="dxa"/>
          </w:tcPr>
          <w:p w:rsidR="002B2C58" w:rsidRPr="00EA6CD9" w:rsidRDefault="002B2C58" w:rsidP="00872860">
            <w:pPr>
              <w:autoSpaceDE w:val="0"/>
              <w:autoSpaceDN w:val="0"/>
              <w:adjustRightInd w:val="0"/>
              <w:jc w:val="center"/>
              <w:rPr>
                <w:rFonts w:ascii="Times New Roman" w:hAnsi="Times New Roman"/>
                <w:b/>
                <w:szCs w:val="22"/>
                <w:lang w:val="sq-AL"/>
              </w:rPr>
            </w:pPr>
            <w:r w:rsidRPr="00EA6CD9">
              <w:rPr>
                <w:rFonts w:ascii="Times New Roman" w:hAnsi="Times New Roman"/>
                <w:b/>
                <w:szCs w:val="22"/>
                <w:lang w:val="sq-AL"/>
              </w:rPr>
              <w:t>Përfitimi</w:t>
            </w:r>
          </w:p>
        </w:tc>
        <w:tc>
          <w:tcPr>
            <w:tcW w:w="3444" w:type="dxa"/>
            <w:vMerge/>
          </w:tcPr>
          <w:p w:rsidR="002B2C58" w:rsidRPr="00EA6CD9" w:rsidRDefault="002B2C58" w:rsidP="00872860">
            <w:pPr>
              <w:autoSpaceDE w:val="0"/>
              <w:autoSpaceDN w:val="0"/>
              <w:adjustRightInd w:val="0"/>
              <w:jc w:val="center"/>
              <w:rPr>
                <w:rFonts w:ascii="Times New Roman" w:hAnsi="Times New Roman"/>
                <w:szCs w:val="22"/>
                <w:lang w:val="sq-AL"/>
              </w:rPr>
            </w:pPr>
          </w:p>
        </w:tc>
      </w:tr>
      <w:tr w:rsidR="002B2C58" w:rsidRPr="004D3FAC" w:rsidTr="00872860">
        <w:tc>
          <w:tcPr>
            <w:tcW w:w="1698" w:type="dxa"/>
          </w:tcPr>
          <w:p w:rsidR="002B2C58" w:rsidRPr="00EA6CD9" w:rsidRDefault="002B2C58" w:rsidP="00872860">
            <w:pPr>
              <w:autoSpaceDE w:val="0"/>
              <w:autoSpaceDN w:val="0"/>
              <w:adjustRightInd w:val="0"/>
              <w:jc w:val="both"/>
              <w:rPr>
                <w:rFonts w:ascii="Times New Roman" w:hAnsi="Times New Roman"/>
                <w:szCs w:val="22"/>
                <w:lang w:val="sq-AL"/>
              </w:rPr>
            </w:pPr>
            <w:r w:rsidRPr="00EA6CD9">
              <w:rPr>
                <w:rFonts w:ascii="Times New Roman" w:hAnsi="Times New Roman"/>
                <w:szCs w:val="22"/>
                <w:lang w:val="sq-AL"/>
              </w:rPr>
              <w:t>Opsioni 1</w:t>
            </w:r>
          </w:p>
        </w:tc>
        <w:tc>
          <w:tcPr>
            <w:tcW w:w="2258" w:type="dxa"/>
          </w:tcPr>
          <w:p w:rsidR="002B2C58" w:rsidRPr="00EA6CD9" w:rsidRDefault="002B2C58" w:rsidP="00872860">
            <w:pPr>
              <w:autoSpaceDE w:val="0"/>
              <w:autoSpaceDN w:val="0"/>
              <w:adjustRightInd w:val="0"/>
              <w:jc w:val="center"/>
              <w:rPr>
                <w:rFonts w:ascii="Times New Roman" w:hAnsi="Times New Roman"/>
                <w:szCs w:val="22"/>
                <w:lang w:val="sq-AL"/>
              </w:rPr>
            </w:pPr>
          </w:p>
        </w:tc>
        <w:tc>
          <w:tcPr>
            <w:tcW w:w="2410" w:type="dxa"/>
          </w:tcPr>
          <w:p w:rsidR="002B2C58" w:rsidRPr="00EA6CD9" w:rsidRDefault="002B2C58" w:rsidP="00872860">
            <w:pPr>
              <w:autoSpaceDE w:val="0"/>
              <w:autoSpaceDN w:val="0"/>
              <w:adjustRightInd w:val="0"/>
              <w:jc w:val="center"/>
              <w:rPr>
                <w:rFonts w:ascii="Times New Roman" w:hAnsi="Times New Roman"/>
                <w:szCs w:val="22"/>
                <w:lang w:val="sq-AL"/>
              </w:rPr>
            </w:pPr>
          </w:p>
        </w:tc>
        <w:tc>
          <w:tcPr>
            <w:tcW w:w="3444" w:type="dxa"/>
          </w:tcPr>
          <w:p w:rsidR="002B2C58" w:rsidRPr="00EA6CD9" w:rsidRDefault="002B2C58" w:rsidP="00872860">
            <w:pPr>
              <w:autoSpaceDE w:val="0"/>
              <w:autoSpaceDN w:val="0"/>
              <w:adjustRightInd w:val="0"/>
              <w:jc w:val="center"/>
              <w:rPr>
                <w:rFonts w:ascii="Times New Roman" w:hAnsi="Times New Roman"/>
                <w:szCs w:val="22"/>
                <w:lang w:val="sq-AL"/>
              </w:rPr>
            </w:pPr>
          </w:p>
        </w:tc>
      </w:tr>
      <w:tr w:rsidR="002B2C58" w:rsidRPr="004D3FAC" w:rsidTr="00872860">
        <w:tc>
          <w:tcPr>
            <w:tcW w:w="1698" w:type="dxa"/>
          </w:tcPr>
          <w:p w:rsidR="002B2C58" w:rsidRPr="00EA6CD9" w:rsidRDefault="002B2C58" w:rsidP="00872860">
            <w:pPr>
              <w:autoSpaceDE w:val="0"/>
              <w:autoSpaceDN w:val="0"/>
              <w:adjustRightInd w:val="0"/>
              <w:jc w:val="both"/>
              <w:rPr>
                <w:rFonts w:ascii="Times New Roman" w:hAnsi="Times New Roman"/>
                <w:szCs w:val="22"/>
                <w:lang w:val="sq-AL"/>
              </w:rPr>
            </w:pPr>
            <w:r w:rsidRPr="00EA6CD9">
              <w:rPr>
                <w:rFonts w:ascii="Times New Roman" w:hAnsi="Times New Roman"/>
                <w:szCs w:val="22"/>
                <w:lang w:val="sq-AL"/>
              </w:rPr>
              <w:t>Opsioni 2</w:t>
            </w:r>
          </w:p>
        </w:tc>
        <w:tc>
          <w:tcPr>
            <w:tcW w:w="2258" w:type="dxa"/>
          </w:tcPr>
          <w:p w:rsidR="002B2C58" w:rsidRPr="00EA6CD9" w:rsidRDefault="002B2C58" w:rsidP="00872860">
            <w:pPr>
              <w:autoSpaceDE w:val="0"/>
              <w:autoSpaceDN w:val="0"/>
              <w:adjustRightInd w:val="0"/>
              <w:jc w:val="center"/>
              <w:rPr>
                <w:rFonts w:ascii="Times New Roman" w:hAnsi="Times New Roman"/>
                <w:szCs w:val="22"/>
                <w:lang w:val="sq-AL"/>
              </w:rPr>
            </w:pPr>
          </w:p>
        </w:tc>
        <w:tc>
          <w:tcPr>
            <w:tcW w:w="2410" w:type="dxa"/>
          </w:tcPr>
          <w:p w:rsidR="002B2C58" w:rsidRPr="00EA6CD9" w:rsidRDefault="002B2C58" w:rsidP="00872860">
            <w:pPr>
              <w:autoSpaceDE w:val="0"/>
              <w:autoSpaceDN w:val="0"/>
              <w:adjustRightInd w:val="0"/>
              <w:jc w:val="center"/>
              <w:rPr>
                <w:rFonts w:ascii="Times New Roman" w:hAnsi="Times New Roman"/>
                <w:szCs w:val="22"/>
                <w:lang w:val="sq-AL"/>
              </w:rPr>
            </w:pPr>
          </w:p>
        </w:tc>
        <w:tc>
          <w:tcPr>
            <w:tcW w:w="3444" w:type="dxa"/>
          </w:tcPr>
          <w:p w:rsidR="002B2C58" w:rsidRPr="00EA6CD9" w:rsidRDefault="002B2C58" w:rsidP="00872860">
            <w:pPr>
              <w:autoSpaceDE w:val="0"/>
              <w:autoSpaceDN w:val="0"/>
              <w:adjustRightInd w:val="0"/>
              <w:jc w:val="center"/>
              <w:rPr>
                <w:rFonts w:ascii="Times New Roman" w:hAnsi="Times New Roman"/>
                <w:szCs w:val="22"/>
                <w:lang w:val="sq-AL"/>
              </w:rPr>
            </w:pPr>
          </w:p>
        </w:tc>
      </w:tr>
      <w:bookmarkEnd w:id="0"/>
    </w:tbl>
    <w:p w:rsidR="002B2C58" w:rsidRDefault="002B2C58" w:rsidP="002B2C58">
      <w:pPr>
        <w:spacing w:line="276" w:lineRule="auto"/>
        <w:ind w:left="2880" w:firstLine="720"/>
        <w:jc w:val="center"/>
        <w:rPr>
          <w:rFonts w:ascii="Times New Roman" w:eastAsia="MS Mincho" w:hAnsi="Times New Roman"/>
          <w:b/>
          <w:sz w:val="24"/>
          <w:szCs w:val="24"/>
          <w:lang w:val="sq-AL"/>
        </w:rPr>
      </w:pPr>
    </w:p>
    <w:p w:rsidR="002B2C58" w:rsidRDefault="002B2C58" w:rsidP="002B2C58">
      <w:pPr>
        <w:spacing w:line="276" w:lineRule="auto"/>
        <w:rPr>
          <w:rFonts w:ascii="Times New Roman" w:eastAsia="MS Mincho" w:hAnsi="Times New Roman"/>
          <w:b/>
          <w:sz w:val="24"/>
          <w:szCs w:val="24"/>
          <w:lang w:val="sq-AL"/>
        </w:rPr>
      </w:pPr>
    </w:p>
    <w:p w:rsidR="002B2C58" w:rsidRPr="00743810" w:rsidRDefault="002B2C58" w:rsidP="002B2C58">
      <w:pPr>
        <w:spacing w:line="276" w:lineRule="auto"/>
        <w:ind w:left="3600"/>
        <w:jc w:val="both"/>
        <w:rPr>
          <w:rFonts w:ascii="Times New Roman" w:eastAsia="MS Mincho" w:hAnsi="Times New Roman"/>
          <w:b/>
          <w:sz w:val="24"/>
          <w:szCs w:val="24"/>
          <w:lang w:val="sq-AL"/>
        </w:rPr>
      </w:pPr>
      <w:r w:rsidRPr="00743810">
        <w:rPr>
          <w:rFonts w:ascii="Times New Roman" w:eastAsia="MS Mincho" w:hAnsi="Times New Roman"/>
          <w:b/>
          <w:sz w:val="24"/>
          <w:szCs w:val="24"/>
          <w:lang w:val="sq-AL"/>
        </w:rPr>
        <w:t xml:space="preserve">     MINISTRI I FINANCAVE DHE EKONOMISE </w:t>
      </w:r>
    </w:p>
    <w:p w:rsidR="002B2C58" w:rsidRPr="00743810" w:rsidRDefault="002B2C58" w:rsidP="002B2C58">
      <w:pPr>
        <w:spacing w:line="276" w:lineRule="auto"/>
        <w:ind w:left="4320" w:hanging="4320"/>
        <w:jc w:val="both"/>
        <w:rPr>
          <w:rFonts w:ascii="Times New Roman" w:eastAsia="MS Mincho" w:hAnsi="Times New Roman"/>
          <w:b/>
          <w:sz w:val="24"/>
          <w:szCs w:val="24"/>
          <w:lang w:val="sq-AL"/>
        </w:rPr>
      </w:pPr>
    </w:p>
    <w:p w:rsidR="002B2C58" w:rsidRPr="00F378F8" w:rsidRDefault="002B2C58" w:rsidP="002B2C58">
      <w:pPr>
        <w:spacing w:line="276" w:lineRule="auto"/>
        <w:ind w:left="4320" w:hanging="4320"/>
        <w:jc w:val="both"/>
        <w:rPr>
          <w:rFonts w:ascii="Times New Roman" w:eastAsia="MS Mincho" w:hAnsi="Times New Roman"/>
          <w:b/>
          <w:sz w:val="24"/>
          <w:szCs w:val="24"/>
          <w:lang w:val="sq-AL"/>
        </w:rPr>
      </w:pPr>
      <w:r w:rsidRPr="00743810">
        <w:rPr>
          <w:rFonts w:ascii="Times New Roman" w:eastAsia="MS Mincho" w:hAnsi="Times New Roman"/>
          <w:b/>
          <w:sz w:val="24"/>
          <w:szCs w:val="24"/>
          <w:lang w:val="sq-AL"/>
        </w:rPr>
        <w:tab/>
        <w:t xml:space="preserve"> Anila DENAJ</w:t>
      </w:r>
    </w:p>
    <w:p w:rsidR="002B2C58" w:rsidRDefault="002B2C58" w:rsidP="002B2C58"/>
    <w:p w:rsidR="002B2C58" w:rsidRDefault="002B2C58" w:rsidP="002B2C58"/>
    <w:p w:rsidR="001B1A99" w:rsidRDefault="001B1A99"/>
    <w:sectPr w:rsidR="001B1A99" w:rsidSect="003E4BC3">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98C" w:rsidRDefault="00B8298C">
      <w:r>
        <w:separator/>
      </w:r>
    </w:p>
  </w:endnote>
  <w:endnote w:type="continuationSeparator" w:id="0">
    <w:p w:rsidR="00B8298C" w:rsidRDefault="00B8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384618"/>
      <w:docPartObj>
        <w:docPartGallery w:val="Page Numbers (Bottom of Page)"/>
        <w:docPartUnique/>
      </w:docPartObj>
    </w:sdtPr>
    <w:sdtEndPr>
      <w:rPr>
        <w:rFonts w:ascii="Times New Roman" w:hAnsi="Times New Roman"/>
        <w:noProof/>
        <w:sz w:val="24"/>
        <w:szCs w:val="24"/>
      </w:rPr>
    </w:sdtEndPr>
    <w:sdtContent>
      <w:p w:rsidR="00F02699" w:rsidRPr="006C6181" w:rsidRDefault="00CF6F22">
        <w:pPr>
          <w:pStyle w:val="Footer"/>
          <w:jc w:val="right"/>
          <w:rPr>
            <w:rFonts w:ascii="Times New Roman" w:hAnsi="Times New Roman"/>
            <w:sz w:val="24"/>
            <w:szCs w:val="24"/>
          </w:rPr>
        </w:pPr>
        <w:r w:rsidRPr="006C6181">
          <w:rPr>
            <w:rFonts w:ascii="Times New Roman" w:hAnsi="Times New Roman"/>
            <w:sz w:val="24"/>
            <w:szCs w:val="24"/>
          </w:rPr>
          <w:fldChar w:fldCharType="begin"/>
        </w:r>
        <w:r w:rsidRPr="006C6181">
          <w:rPr>
            <w:rFonts w:ascii="Times New Roman" w:hAnsi="Times New Roman"/>
            <w:sz w:val="24"/>
            <w:szCs w:val="24"/>
          </w:rPr>
          <w:instrText xml:space="preserve"> PAGE   \* MERGEFORMAT </w:instrText>
        </w:r>
        <w:r w:rsidRPr="006C6181">
          <w:rPr>
            <w:rFonts w:ascii="Times New Roman" w:hAnsi="Times New Roman"/>
            <w:sz w:val="24"/>
            <w:szCs w:val="24"/>
          </w:rPr>
          <w:fldChar w:fldCharType="separate"/>
        </w:r>
        <w:r w:rsidR="00D220EE">
          <w:rPr>
            <w:rFonts w:ascii="Times New Roman" w:hAnsi="Times New Roman"/>
            <w:noProof/>
            <w:sz w:val="24"/>
            <w:szCs w:val="24"/>
          </w:rPr>
          <w:t>2</w:t>
        </w:r>
        <w:r w:rsidRPr="006C6181">
          <w:rPr>
            <w:rFonts w:ascii="Times New Roman" w:hAnsi="Times New Roman"/>
            <w:noProof/>
            <w:sz w:val="24"/>
            <w:szCs w:val="24"/>
          </w:rPr>
          <w:fldChar w:fldCharType="end"/>
        </w:r>
      </w:p>
    </w:sdtContent>
  </w:sdt>
  <w:p w:rsidR="00F02699" w:rsidRDefault="00B82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98C" w:rsidRDefault="00B8298C">
      <w:r>
        <w:separator/>
      </w:r>
    </w:p>
  </w:footnote>
  <w:footnote w:type="continuationSeparator" w:id="0">
    <w:p w:rsidR="00B8298C" w:rsidRDefault="00B82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99" w:rsidRDefault="00B8298C">
    <w:pPr>
      <w:pStyle w:val="Header"/>
    </w:pPr>
  </w:p>
  <w:p w:rsidR="00F02699" w:rsidRDefault="00B82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699" w:rsidRDefault="00B8298C" w:rsidP="003E4BC3">
    <w:pPr>
      <w:pStyle w:val="Header"/>
      <w:ind w:left="-1418"/>
    </w:pPr>
  </w:p>
  <w:p w:rsidR="00F02699" w:rsidRDefault="00B8298C" w:rsidP="003E4BC3">
    <w:pPr>
      <w:pStyle w:val="Header"/>
      <w:ind w:left="-1418"/>
    </w:pPr>
  </w:p>
  <w:p w:rsidR="00F02699" w:rsidRDefault="00B8298C" w:rsidP="003E4BC3">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2082DE5"/>
    <w:multiLevelType w:val="hybridMultilevel"/>
    <w:tmpl w:val="BE2C3A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D30B50"/>
    <w:multiLevelType w:val="hybridMultilevel"/>
    <w:tmpl w:val="5644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E7631"/>
    <w:multiLevelType w:val="hybridMultilevel"/>
    <w:tmpl w:val="0A26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85717"/>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0A29A0"/>
    <w:multiLevelType w:val="hybridMultilevel"/>
    <w:tmpl w:val="1764CA02"/>
    <w:lvl w:ilvl="0" w:tplc="5DDA0B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E3713BB"/>
    <w:multiLevelType w:val="hybridMultilevel"/>
    <w:tmpl w:val="FBCA2310"/>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C3E25"/>
    <w:multiLevelType w:val="hybridMultilevel"/>
    <w:tmpl w:val="CA92F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F359D4"/>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A7DD4"/>
    <w:multiLevelType w:val="hybridMultilevel"/>
    <w:tmpl w:val="0A26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1DC83D17"/>
    <w:multiLevelType w:val="hybridMultilevel"/>
    <w:tmpl w:val="C9D2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BF1"/>
    <w:multiLevelType w:val="hybridMultilevel"/>
    <w:tmpl w:val="EF18FD76"/>
    <w:lvl w:ilvl="0" w:tplc="37E24CFE">
      <w:start w:val="1"/>
      <w:numFmt w:val="decimal"/>
      <w:lvlText w:val="%1."/>
      <w:lvlJc w:val="left"/>
      <w:pPr>
        <w:ind w:left="720" w:hanging="360"/>
      </w:pPr>
      <w:rPr>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F549F"/>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8">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FFD3661"/>
    <w:multiLevelType w:val="hybridMultilevel"/>
    <w:tmpl w:val="CCF6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473818"/>
    <w:multiLevelType w:val="hybridMultilevel"/>
    <w:tmpl w:val="46B03E8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A1C31"/>
    <w:multiLevelType w:val="hybridMultilevel"/>
    <w:tmpl w:val="BF06E618"/>
    <w:lvl w:ilvl="0" w:tplc="B4E414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9E13E8"/>
    <w:multiLevelType w:val="hybridMultilevel"/>
    <w:tmpl w:val="C2B41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34125"/>
    <w:multiLevelType w:val="hybridMultilevel"/>
    <w:tmpl w:val="EC7E3A02"/>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F410FD"/>
    <w:multiLevelType w:val="hybridMultilevel"/>
    <w:tmpl w:val="FD86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D0F57"/>
    <w:multiLevelType w:val="hybridMultilevel"/>
    <w:tmpl w:val="96C81F34"/>
    <w:lvl w:ilvl="0" w:tplc="91B0A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93D4E4F"/>
    <w:multiLevelType w:val="hybridMultilevel"/>
    <w:tmpl w:val="CE46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B7463"/>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0028F4"/>
    <w:multiLevelType w:val="hybridMultilevel"/>
    <w:tmpl w:val="5E9C18DA"/>
    <w:lvl w:ilvl="0" w:tplc="A894E1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F71424"/>
    <w:multiLevelType w:val="hybridMultilevel"/>
    <w:tmpl w:val="646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561ED"/>
    <w:multiLevelType w:val="hybridMultilevel"/>
    <w:tmpl w:val="E200C0E0"/>
    <w:lvl w:ilvl="0" w:tplc="D820D4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5C5F8F"/>
    <w:multiLevelType w:val="hybridMultilevel"/>
    <w:tmpl w:val="9BBCE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780B98"/>
    <w:multiLevelType w:val="hybridMultilevel"/>
    <w:tmpl w:val="F426D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006ABD"/>
    <w:multiLevelType w:val="hybridMultilevel"/>
    <w:tmpl w:val="C0D8914E"/>
    <w:lvl w:ilvl="0" w:tplc="D0EEBABC">
      <w:start w:val="1"/>
      <w:numFmt w:val="decimal"/>
      <w:lvlText w:val="%1."/>
      <w:lvlJc w:val="left"/>
      <w:pPr>
        <w:ind w:left="720" w:hanging="360"/>
      </w:pPr>
      <w:rPr>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A70CF"/>
    <w:multiLevelType w:val="hybridMultilevel"/>
    <w:tmpl w:val="06DA3FF8"/>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0A749E"/>
    <w:multiLevelType w:val="hybridMultilevel"/>
    <w:tmpl w:val="655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57FE9"/>
    <w:multiLevelType w:val="hybridMultilevel"/>
    <w:tmpl w:val="E6EEF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C85A9B"/>
    <w:multiLevelType w:val="hybridMultilevel"/>
    <w:tmpl w:val="63EA8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41C8B"/>
    <w:multiLevelType w:val="hybridMultilevel"/>
    <w:tmpl w:val="38CC6BD0"/>
    <w:lvl w:ilvl="0" w:tplc="A0BA9EC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3246E4"/>
    <w:multiLevelType w:val="hybridMultilevel"/>
    <w:tmpl w:val="C366AEC4"/>
    <w:lvl w:ilvl="0" w:tplc="4B5C8122">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C24A64"/>
    <w:multiLevelType w:val="hybridMultilevel"/>
    <w:tmpl w:val="6B2A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C91078"/>
    <w:multiLevelType w:val="hybridMultilevel"/>
    <w:tmpl w:val="2A92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17"/>
  </w:num>
  <w:num w:numId="4">
    <w:abstractNumId w:val="18"/>
  </w:num>
  <w:num w:numId="5">
    <w:abstractNumId w:val="12"/>
  </w:num>
  <w:num w:numId="6">
    <w:abstractNumId w:val="23"/>
  </w:num>
  <w:num w:numId="7">
    <w:abstractNumId w:val="46"/>
  </w:num>
  <w:num w:numId="8">
    <w:abstractNumId w:val="5"/>
  </w:num>
  <w:num w:numId="9">
    <w:abstractNumId w:val="16"/>
  </w:num>
  <w:num w:numId="10">
    <w:abstractNumId w:val="20"/>
  </w:num>
  <w:num w:numId="11">
    <w:abstractNumId w:val="25"/>
  </w:num>
  <w:num w:numId="12">
    <w:abstractNumId w:val="9"/>
  </w:num>
  <w:num w:numId="13">
    <w:abstractNumId w:val="7"/>
  </w:num>
  <w:num w:numId="14">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5"/>
  </w:num>
  <w:num w:numId="18">
    <w:abstractNumId w:val="39"/>
  </w:num>
  <w:num w:numId="19">
    <w:abstractNumId w:val="2"/>
  </w:num>
  <w:num w:numId="20">
    <w:abstractNumId w:val="22"/>
  </w:num>
  <w:num w:numId="21">
    <w:abstractNumId w:val="10"/>
  </w:num>
  <w:num w:numId="22">
    <w:abstractNumId w:val="40"/>
  </w:num>
  <w:num w:numId="23">
    <w:abstractNumId w:val="35"/>
  </w:num>
  <w:num w:numId="24">
    <w:abstractNumId w:val="14"/>
  </w:num>
  <w:num w:numId="25">
    <w:abstractNumId w:val="44"/>
  </w:num>
  <w:num w:numId="26">
    <w:abstractNumId w:val="36"/>
  </w:num>
  <w:num w:numId="27">
    <w:abstractNumId w:val="29"/>
  </w:num>
  <w:num w:numId="28">
    <w:abstractNumId w:val="31"/>
  </w:num>
  <w:num w:numId="29">
    <w:abstractNumId w:val="37"/>
  </w:num>
  <w:num w:numId="30">
    <w:abstractNumId w:val="3"/>
  </w:num>
  <w:num w:numId="31">
    <w:abstractNumId w:val="41"/>
  </w:num>
  <w:num w:numId="32">
    <w:abstractNumId w:val="24"/>
  </w:num>
  <w:num w:numId="33">
    <w:abstractNumId w:val="34"/>
  </w:num>
  <w:num w:numId="34">
    <w:abstractNumId w:val="13"/>
  </w:num>
  <w:num w:numId="35">
    <w:abstractNumId w:val="19"/>
  </w:num>
  <w:num w:numId="36">
    <w:abstractNumId w:val="8"/>
  </w:num>
  <w:num w:numId="37">
    <w:abstractNumId w:val="32"/>
  </w:num>
  <w:num w:numId="38">
    <w:abstractNumId w:val="43"/>
  </w:num>
  <w:num w:numId="39">
    <w:abstractNumId w:val="11"/>
  </w:num>
  <w:num w:numId="40">
    <w:abstractNumId w:val="33"/>
  </w:num>
  <w:num w:numId="41">
    <w:abstractNumId w:val="38"/>
  </w:num>
  <w:num w:numId="42">
    <w:abstractNumId w:val="47"/>
  </w:num>
  <w:num w:numId="43">
    <w:abstractNumId w:val="42"/>
  </w:num>
  <w:num w:numId="44">
    <w:abstractNumId w:val="45"/>
  </w:num>
  <w:num w:numId="45">
    <w:abstractNumId w:val="1"/>
  </w:num>
  <w:num w:numId="46">
    <w:abstractNumId w:val="27"/>
  </w:num>
  <w:num w:numId="47">
    <w:abstractNumId w:val="21"/>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58"/>
    <w:rsid w:val="00006B03"/>
    <w:rsid w:val="00043EB5"/>
    <w:rsid w:val="0006795C"/>
    <w:rsid w:val="000D1287"/>
    <w:rsid w:val="00142BB4"/>
    <w:rsid w:val="0015732D"/>
    <w:rsid w:val="00191627"/>
    <w:rsid w:val="00192E7E"/>
    <w:rsid w:val="001B1A99"/>
    <w:rsid w:val="001C3589"/>
    <w:rsid w:val="00296908"/>
    <w:rsid w:val="002A0F63"/>
    <w:rsid w:val="002B2C58"/>
    <w:rsid w:val="002C425D"/>
    <w:rsid w:val="002D1759"/>
    <w:rsid w:val="002E4575"/>
    <w:rsid w:val="002F5FD4"/>
    <w:rsid w:val="00321482"/>
    <w:rsid w:val="00323920"/>
    <w:rsid w:val="00333CF8"/>
    <w:rsid w:val="003529AC"/>
    <w:rsid w:val="00384FC4"/>
    <w:rsid w:val="00387C9C"/>
    <w:rsid w:val="003A50F5"/>
    <w:rsid w:val="003E2CBE"/>
    <w:rsid w:val="00433C5B"/>
    <w:rsid w:val="004570D5"/>
    <w:rsid w:val="004A7464"/>
    <w:rsid w:val="004B284A"/>
    <w:rsid w:val="00530A39"/>
    <w:rsid w:val="00581FBF"/>
    <w:rsid w:val="005D6E4B"/>
    <w:rsid w:val="00624EC9"/>
    <w:rsid w:val="00671399"/>
    <w:rsid w:val="006A11E6"/>
    <w:rsid w:val="006C2B8E"/>
    <w:rsid w:val="006C490E"/>
    <w:rsid w:val="007130BF"/>
    <w:rsid w:val="007B6CA9"/>
    <w:rsid w:val="008134B7"/>
    <w:rsid w:val="00890025"/>
    <w:rsid w:val="008F0F5C"/>
    <w:rsid w:val="00951B76"/>
    <w:rsid w:val="00967A7A"/>
    <w:rsid w:val="009A3DA8"/>
    <w:rsid w:val="00AB0AD3"/>
    <w:rsid w:val="00B03F18"/>
    <w:rsid w:val="00B05B91"/>
    <w:rsid w:val="00B05FED"/>
    <w:rsid w:val="00B157E7"/>
    <w:rsid w:val="00B262BC"/>
    <w:rsid w:val="00B515DA"/>
    <w:rsid w:val="00B8298C"/>
    <w:rsid w:val="00BF0020"/>
    <w:rsid w:val="00BF18EB"/>
    <w:rsid w:val="00C07997"/>
    <w:rsid w:val="00C15666"/>
    <w:rsid w:val="00C21B6A"/>
    <w:rsid w:val="00C41444"/>
    <w:rsid w:val="00C429C3"/>
    <w:rsid w:val="00CC0B8D"/>
    <w:rsid w:val="00CF6F22"/>
    <w:rsid w:val="00D220EE"/>
    <w:rsid w:val="00D25CBD"/>
    <w:rsid w:val="00D648C5"/>
    <w:rsid w:val="00DF0E1E"/>
    <w:rsid w:val="00E3269B"/>
    <w:rsid w:val="00E64A08"/>
    <w:rsid w:val="00E8086C"/>
    <w:rsid w:val="00F730AA"/>
    <w:rsid w:val="00F811F2"/>
    <w:rsid w:val="00F823C0"/>
    <w:rsid w:val="00FB18F2"/>
    <w:rsid w:val="00FF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3D56F-AD4E-411E-8107-014DDE83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2C58"/>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2B2C58"/>
    <w:pPr>
      <w:keepNext/>
      <w:keepLines/>
      <w:outlineLvl w:val="0"/>
    </w:pPr>
    <w:rPr>
      <w:b/>
      <w:bCs/>
      <w:sz w:val="28"/>
      <w:szCs w:val="28"/>
      <w:lang w:val="x-none" w:eastAsia="x-none"/>
    </w:rPr>
  </w:style>
  <w:style w:type="paragraph" w:styleId="Heading2">
    <w:name w:val="heading 2"/>
    <w:basedOn w:val="Normal"/>
    <w:next w:val="Normal"/>
    <w:link w:val="Heading2Char"/>
    <w:autoRedefine/>
    <w:uiPriority w:val="9"/>
    <w:unhideWhenUsed/>
    <w:qFormat/>
    <w:rsid w:val="002B2C58"/>
    <w:pPr>
      <w:keepNext/>
      <w:keepLines/>
      <w:outlineLvl w:val="1"/>
    </w:pPr>
    <w:rPr>
      <w:b/>
      <w:bCs/>
      <w:color w:val="000000"/>
      <w:sz w:val="24"/>
      <w:szCs w:val="24"/>
      <w:lang w:val="x-none" w:eastAsia="x-none"/>
    </w:rPr>
  </w:style>
  <w:style w:type="paragraph" w:styleId="Heading3">
    <w:name w:val="heading 3"/>
    <w:basedOn w:val="Normal"/>
    <w:next w:val="Normal"/>
    <w:link w:val="Heading3Char"/>
    <w:uiPriority w:val="9"/>
    <w:unhideWhenUsed/>
    <w:qFormat/>
    <w:rsid w:val="002B2C58"/>
    <w:pPr>
      <w:keepNext/>
      <w:keepLines/>
      <w:outlineLvl w:val="2"/>
    </w:pPr>
    <w:rPr>
      <w:b/>
      <w:bCs/>
      <w:i/>
      <w:sz w:val="20"/>
      <w:lang w:val="x-none" w:eastAsia="x-none"/>
    </w:rPr>
  </w:style>
  <w:style w:type="paragraph" w:styleId="Heading4">
    <w:name w:val="heading 4"/>
    <w:basedOn w:val="Normal"/>
    <w:next w:val="Normal"/>
    <w:link w:val="Heading4Char"/>
    <w:uiPriority w:val="9"/>
    <w:unhideWhenUsed/>
    <w:qFormat/>
    <w:rsid w:val="002B2C58"/>
    <w:pPr>
      <w:keepNext/>
      <w:keepLines/>
      <w:spacing w:before="200"/>
      <w:outlineLvl w:val="3"/>
    </w:pPr>
    <w:rPr>
      <w:rFonts w:ascii="Cambria" w:hAnsi="Cambria"/>
      <w:b/>
      <w:bCs/>
      <w:i/>
      <w:iCs/>
      <w:color w:val="4F81B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58"/>
    <w:rPr>
      <w:rFonts w:ascii="Arial" w:eastAsia="Times New Roman" w:hAnsi="Arial" w:cs="Times New Roman"/>
      <w:b/>
      <w:bCs/>
      <w:sz w:val="28"/>
      <w:szCs w:val="28"/>
      <w:lang w:val="x-none" w:eastAsia="x-none"/>
    </w:rPr>
  </w:style>
  <w:style w:type="character" w:customStyle="1" w:styleId="Heading2Char">
    <w:name w:val="Heading 2 Char"/>
    <w:basedOn w:val="DefaultParagraphFont"/>
    <w:link w:val="Heading2"/>
    <w:uiPriority w:val="9"/>
    <w:rsid w:val="002B2C58"/>
    <w:rPr>
      <w:rFonts w:ascii="Arial" w:eastAsia="Times New Roman" w:hAnsi="Arial" w:cs="Times New Roman"/>
      <w:b/>
      <w:bCs/>
      <w:color w:val="000000"/>
      <w:sz w:val="24"/>
      <w:szCs w:val="24"/>
      <w:lang w:val="x-none" w:eastAsia="x-none"/>
    </w:rPr>
  </w:style>
  <w:style w:type="character" w:customStyle="1" w:styleId="Heading3Char">
    <w:name w:val="Heading 3 Char"/>
    <w:basedOn w:val="DefaultParagraphFont"/>
    <w:link w:val="Heading3"/>
    <w:uiPriority w:val="9"/>
    <w:rsid w:val="002B2C58"/>
    <w:rPr>
      <w:rFonts w:ascii="Arial" w:eastAsia="Times New Roman" w:hAnsi="Arial" w:cs="Times New Roman"/>
      <w:b/>
      <w:bCs/>
      <w:i/>
      <w:sz w:val="20"/>
      <w:szCs w:val="20"/>
      <w:lang w:val="x-none" w:eastAsia="x-none"/>
    </w:rPr>
  </w:style>
  <w:style w:type="character" w:customStyle="1" w:styleId="Heading4Char">
    <w:name w:val="Heading 4 Char"/>
    <w:basedOn w:val="DefaultParagraphFont"/>
    <w:link w:val="Heading4"/>
    <w:uiPriority w:val="9"/>
    <w:rsid w:val="002B2C58"/>
    <w:rPr>
      <w:rFonts w:ascii="Cambria" w:eastAsia="Times New Roman" w:hAnsi="Cambria" w:cs="Times New Roman"/>
      <w:b/>
      <w:bCs/>
      <w:i/>
      <w:iCs/>
      <w:color w:val="4F81BD"/>
      <w:sz w:val="20"/>
      <w:szCs w:val="20"/>
      <w:lang w:val="x-none" w:eastAsia="x-none"/>
    </w:rPr>
  </w:style>
  <w:style w:type="paragraph" w:styleId="BodyText">
    <w:name w:val="Body Text"/>
    <w:basedOn w:val="Normal"/>
    <w:link w:val="BodyTextChar"/>
    <w:uiPriority w:val="99"/>
    <w:unhideWhenUsed/>
    <w:qFormat/>
    <w:rsid w:val="002B2C58"/>
    <w:pPr>
      <w:tabs>
        <w:tab w:val="left" w:pos="567"/>
      </w:tabs>
      <w:spacing w:after="120"/>
    </w:pPr>
    <w:rPr>
      <w:rFonts w:ascii="Calibri" w:hAnsi="Calibri"/>
      <w:sz w:val="20"/>
      <w:lang w:val="x-none" w:eastAsia="x-none"/>
    </w:rPr>
  </w:style>
  <w:style w:type="character" w:customStyle="1" w:styleId="BodyTextChar">
    <w:name w:val="Body Text Char"/>
    <w:basedOn w:val="DefaultParagraphFont"/>
    <w:link w:val="BodyText"/>
    <w:uiPriority w:val="99"/>
    <w:rsid w:val="002B2C58"/>
    <w:rPr>
      <w:rFonts w:ascii="Calibri" w:eastAsia="Times New Roman" w:hAnsi="Calibri" w:cs="Times New Roman"/>
      <w:sz w:val="20"/>
      <w:szCs w:val="20"/>
      <w:lang w:val="x-none" w:eastAsia="x-non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B2C58"/>
    <w:pPr>
      <w:tabs>
        <w:tab w:val="left" w:pos="567"/>
      </w:tabs>
      <w:spacing w:after="120"/>
      <w:ind w:left="567" w:hanging="567"/>
    </w:pPr>
    <w:rPr>
      <w:rFonts w:ascii="Calibri" w:hAnsi="Calibri"/>
      <w:sz w:val="20"/>
      <w:lang w:val="x-none" w:eastAsia="x-none"/>
    </w:rPr>
  </w:style>
  <w:style w:type="paragraph" w:customStyle="1" w:styleId="DHBulletlist">
    <w:name w:val="DH Bullet list"/>
    <w:basedOn w:val="Normal"/>
    <w:rsid w:val="002B2C58"/>
    <w:pPr>
      <w:numPr>
        <w:numId w:val="2"/>
      </w:numPr>
      <w:spacing w:line="320" w:lineRule="exact"/>
    </w:pPr>
    <w:rPr>
      <w:sz w:val="24"/>
    </w:rPr>
  </w:style>
  <w:style w:type="paragraph" w:customStyle="1" w:styleId="DHSecondaryHeadingOne">
    <w:name w:val="DH Secondary Heading One"/>
    <w:basedOn w:val="Normal"/>
    <w:rsid w:val="002B2C58"/>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2B2C58"/>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59"/>
    <w:rsid w:val="002B2C5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2C58"/>
    <w:pPr>
      <w:tabs>
        <w:tab w:val="center" w:pos="4513"/>
        <w:tab w:val="right" w:pos="9026"/>
      </w:tabs>
    </w:pPr>
    <w:rPr>
      <w:sz w:val="20"/>
      <w:lang w:val="x-none" w:eastAsia="x-none"/>
    </w:rPr>
  </w:style>
  <w:style w:type="character" w:customStyle="1" w:styleId="HeaderChar">
    <w:name w:val="Header Char"/>
    <w:basedOn w:val="DefaultParagraphFont"/>
    <w:link w:val="Header"/>
    <w:uiPriority w:val="99"/>
    <w:rsid w:val="002B2C58"/>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2B2C58"/>
    <w:pPr>
      <w:tabs>
        <w:tab w:val="center" w:pos="4513"/>
        <w:tab w:val="right" w:pos="9026"/>
      </w:tabs>
    </w:pPr>
    <w:rPr>
      <w:sz w:val="20"/>
      <w:lang w:val="x-none" w:eastAsia="x-none"/>
    </w:rPr>
  </w:style>
  <w:style w:type="character" w:customStyle="1" w:styleId="FooterChar">
    <w:name w:val="Footer Char"/>
    <w:basedOn w:val="DefaultParagraphFont"/>
    <w:link w:val="Footer"/>
    <w:uiPriority w:val="99"/>
    <w:rsid w:val="002B2C58"/>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2B2C5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B2C58"/>
    <w:rPr>
      <w:rFonts w:ascii="Tahoma" w:eastAsia="Times New Roman" w:hAnsi="Tahoma" w:cs="Times New Roman"/>
      <w:sz w:val="16"/>
      <w:szCs w:val="16"/>
      <w:lang w:val="x-none" w:eastAsia="x-none"/>
    </w:rPr>
  </w:style>
  <w:style w:type="paragraph" w:customStyle="1" w:styleId="MediumGrid1-Accent21">
    <w:name w:val="Medium Grid 1 - Accent 21"/>
    <w:basedOn w:val="Normal"/>
    <w:uiPriority w:val="34"/>
    <w:semiHidden/>
    <w:qFormat/>
    <w:rsid w:val="002B2C58"/>
    <w:pPr>
      <w:spacing w:after="200" w:line="276" w:lineRule="auto"/>
      <w:ind w:left="720"/>
      <w:contextualSpacing/>
    </w:pPr>
    <w:rPr>
      <w:rFonts w:ascii="Calibri" w:eastAsia="Calibri" w:hAnsi="Calibri"/>
      <w:szCs w:val="22"/>
      <w:lang w:val="en-US"/>
    </w:rPr>
  </w:style>
  <w:style w:type="character" w:styleId="CommentReference">
    <w:name w:val="annotation reference"/>
    <w:uiPriority w:val="99"/>
    <w:semiHidden/>
    <w:unhideWhenUsed/>
    <w:rsid w:val="002B2C58"/>
    <w:rPr>
      <w:sz w:val="16"/>
      <w:szCs w:val="16"/>
    </w:rPr>
  </w:style>
  <w:style w:type="paragraph" w:styleId="CommentText">
    <w:name w:val="annotation text"/>
    <w:basedOn w:val="Normal"/>
    <w:link w:val="CommentTextChar"/>
    <w:uiPriority w:val="99"/>
    <w:unhideWhenUsed/>
    <w:rsid w:val="002B2C58"/>
    <w:rPr>
      <w:sz w:val="20"/>
      <w:lang w:val="x-none" w:eastAsia="x-none"/>
    </w:rPr>
  </w:style>
  <w:style w:type="character" w:customStyle="1" w:styleId="CommentTextChar">
    <w:name w:val="Comment Text Char"/>
    <w:basedOn w:val="DefaultParagraphFont"/>
    <w:link w:val="CommentText"/>
    <w:uiPriority w:val="99"/>
    <w:rsid w:val="002B2C58"/>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2B2C58"/>
    <w:rPr>
      <w:b/>
      <w:bCs/>
    </w:rPr>
  </w:style>
  <w:style w:type="character" w:customStyle="1" w:styleId="CommentSubjectChar">
    <w:name w:val="Comment Subject Char"/>
    <w:basedOn w:val="CommentTextChar"/>
    <w:link w:val="CommentSubject"/>
    <w:uiPriority w:val="99"/>
    <w:rsid w:val="002B2C58"/>
    <w:rPr>
      <w:rFonts w:ascii="Arial" w:eastAsia="Times New Roman" w:hAnsi="Arial" w:cs="Times New Roman"/>
      <w:b/>
      <w:bCs/>
      <w:sz w:val="20"/>
      <w:szCs w:val="20"/>
      <w:lang w:val="x-none" w:eastAsia="x-none"/>
    </w:rPr>
  </w:style>
  <w:style w:type="table" w:customStyle="1" w:styleId="PlainTable11">
    <w:name w:val="Plain Table 11"/>
    <w:basedOn w:val="TableNormal"/>
    <w:uiPriority w:val="41"/>
    <w:rsid w:val="002B2C58"/>
    <w:pPr>
      <w:spacing w:after="0" w:line="240" w:lineRule="auto"/>
    </w:pPr>
    <w:rPr>
      <w:rFonts w:ascii="Calibri" w:eastAsia="Calibri" w:hAnsi="Calibri" w:cs="Times New Roman"/>
      <w:sz w:val="20"/>
      <w:szCs w:val="20"/>
      <w:lang w:val="hr-H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2B2C58"/>
    <w:pPr>
      <w:spacing w:after="160" w:line="240" w:lineRule="exact"/>
    </w:pPr>
    <w:rPr>
      <w:rFonts w:ascii="Tahoma" w:hAnsi="Tahoma"/>
      <w:sz w:val="20"/>
      <w:lang w:val="en-US"/>
    </w:rPr>
  </w:style>
  <w:style w:type="paragraph" w:customStyle="1" w:styleId="BISInsidebullets">
    <w:name w:val="BIS Inside bullets"/>
    <w:basedOn w:val="Normal"/>
    <w:autoRedefine/>
    <w:rsid w:val="002B2C58"/>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2B2C58"/>
    <w:pPr>
      <w:spacing w:before="480"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2B2C58"/>
    <w:pPr>
      <w:spacing w:before="120"/>
    </w:pPr>
    <w:rPr>
      <w:rFonts w:ascii="Calibri" w:hAnsi="Calibri"/>
      <w:b/>
      <w:sz w:val="24"/>
      <w:szCs w:val="24"/>
    </w:rPr>
  </w:style>
  <w:style w:type="paragraph" w:styleId="TOC2">
    <w:name w:val="toc 2"/>
    <w:basedOn w:val="Normal"/>
    <w:next w:val="Normal"/>
    <w:autoRedefine/>
    <w:uiPriority w:val="39"/>
    <w:unhideWhenUsed/>
    <w:rsid w:val="002B2C58"/>
    <w:pPr>
      <w:ind w:left="220"/>
    </w:pPr>
    <w:rPr>
      <w:rFonts w:ascii="Calibri" w:hAnsi="Calibri"/>
      <w:b/>
      <w:szCs w:val="22"/>
    </w:rPr>
  </w:style>
  <w:style w:type="paragraph" w:styleId="TOC3">
    <w:name w:val="toc 3"/>
    <w:basedOn w:val="Normal"/>
    <w:next w:val="Normal"/>
    <w:autoRedefine/>
    <w:uiPriority w:val="39"/>
    <w:unhideWhenUsed/>
    <w:rsid w:val="002B2C58"/>
    <w:pPr>
      <w:ind w:left="440"/>
    </w:pPr>
    <w:rPr>
      <w:rFonts w:ascii="Calibri" w:hAnsi="Calibri"/>
      <w:szCs w:val="22"/>
    </w:rPr>
  </w:style>
  <w:style w:type="paragraph" w:styleId="TOC4">
    <w:name w:val="toc 4"/>
    <w:basedOn w:val="Normal"/>
    <w:next w:val="Normal"/>
    <w:autoRedefine/>
    <w:uiPriority w:val="39"/>
    <w:unhideWhenUsed/>
    <w:rsid w:val="002B2C58"/>
    <w:pPr>
      <w:ind w:left="660"/>
    </w:pPr>
    <w:rPr>
      <w:rFonts w:ascii="Calibri" w:hAnsi="Calibri"/>
      <w:sz w:val="20"/>
    </w:rPr>
  </w:style>
  <w:style w:type="paragraph" w:styleId="TOC5">
    <w:name w:val="toc 5"/>
    <w:basedOn w:val="Normal"/>
    <w:next w:val="Normal"/>
    <w:autoRedefine/>
    <w:uiPriority w:val="39"/>
    <w:unhideWhenUsed/>
    <w:rsid w:val="002B2C58"/>
    <w:pPr>
      <w:ind w:left="880"/>
    </w:pPr>
    <w:rPr>
      <w:rFonts w:ascii="Calibri" w:hAnsi="Calibri"/>
      <w:sz w:val="20"/>
    </w:rPr>
  </w:style>
  <w:style w:type="paragraph" w:styleId="TOC6">
    <w:name w:val="toc 6"/>
    <w:basedOn w:val="Normal"/>
    <w:next w:val="Normal"/>
    <w:autoRedefine/>
    <w:uiPriority w:val="39"/>
    <w:unhideWhenUsed/>
    <w:rsid w:val="002B2C58"/>
    <w:pPr>
      <w:ind w:left="1100"/>
    </w:pPr>
    <w:rPr>
      <w:rFonts w:ascii="Calibri" w:hAnsi="Calibri"/>
      <w:sz w:val="20"/>
    </w:rPr>
  </w:style>
  <w:style w:type="paragraph" w:styleId="TOC7">
    <w:name w:val="toc 7"/>
    <w:basedOn w:val="Normal"/>
    <w:next w:val="Normal"/>
    <w:autoRedefine/>
    <w:uiPriority w:val="39"/>
    <w:unhideWhenUsed/>
    <w:rsid w:val="002B2C58"/>
    <w:pPr>
      <w:ind w:left="1320"/>
    </w:pPr>
    <w:rPr>
      <w:rFonts w:ascii="Calibri" w:hAnsi="Calibri"/>
      <w:sz w:val="20"/>
    </w:rPr>
  </w:style>
  <w:style w:type="paragraph" w:styleId="TOC8">
    <w:name w:val="toc 8"/>
    <w:basedOn w:val="Normal"/>
    <w:next w:val="Normal"/>
    <w:autoRedefine/>
    <w:uiPriority w:val="39"/>
    <w:unhideWhenUsed/>
    <w:rsid w:val="002B2C58"/>
    <w:pPr>
      <w:ind w:left="1540"/>
    </w:pPr>
    <w:rPr>
      <w:rFonts w:ascii="Calibri" w:hAnsi="Calibri"/>
      <w:sz w:val="20"/>
    </w:rPr>
  </w:style>
  <w:style w:type="paragraph" w:styleId="TOC9">
    <w:name w:val="toc 9"/>
    <w:basedOn w:val="Normal"/>
    <w:next w:val="Normal"/>
    <w:autoRedefine/>
    <w:uiPriority w:val="39"/>
    <w:unhideWhenUsed/>
    <w:rsid w:val="002B2C58"/>
    <w:pPr>
      <w:ind w:left="1760"/>
    </w:pPr>
    <w:rPr>
      <w:rFonts w:ascii="Calibri" w:hAnsi="Calibri"/>
      <w:sz w:val="20"/>
    </w:rPr>
  </w:style>
  <w:style w:type="paragraph" w:customStyle="1" w:styleId="EBBodyPara">
    <w:name w:val="EBBodyPara"/>
    <w:basedOn w:val="BodyText"/>
    <w:rsid w:val="002B2C58"/>
    <w:pPr>
      <w:tabs>
        <w:tab w:val="clear" w:pos="567"/>
      </w:tabs>
    </w:pPr>
    <w:rPr>
      <w:rFonts w:ascii="Arial" w:hAnsi="Arial" w:cs="Arial"/>
      <w:bCs/>
      <w:color w:val="000000"/>
      <w:szCs w:val="22"/>
      <w:lang w:eastAsia="en-GB"/>
    </w:rPr>
  </w:style>
  <w:style w:type="paragraph" w:customStyle="1" w:styleId="EBBullet">
    <w:name w:val="EBBullet"/>
    <w:basedOn w:val="BodyText"/>
    <w:rsid w:val="002B2C58"/>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2B2C58"/>
    <w:rPr>
      <w:color w:val="0000FF"/>
      <w:u w:val="single"/>
    </w:rPr>
  </w:style>
  <w:style w:type="paragraph" w:styleId="NoSpacing">
    <w:name w:val="No Spacing"/>
    <w:uiPriority w:val="1"/>
    <w:qFormat/>
    <w:rsid w:val="002B2C58"/>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2B2C58"/>
    <w:pPr>
      <w:spacing w:after="120"/>
      <w:jc w:val="both"/>
    </w:pPr>
    <w:rPr>
      <w:sz w:val="20"/>
      <w:szCs w:val="24"/>
      <w:lang w:val="x-none" w:eastAsia="x-none"/>
    </w:rPr>
  </w:style>
  <w:style w:type="character" w:customStyle="1" w:styleId="Style1-BodyTextChar">
    <w:name w:val="Style1- Body Text Char"/>
    <w:link w:val="Style1-BodyText"/>
    <w:rsid w:val="002B2C58"/>
    <w:rPr>
      <w:rFonts w:ascii="Arial" w:eastAsia="Times New Roman" w:hAnsi="Arial" w:cs="Times New Roman"/>
      <w:sz w:val="20"/>
      <w:szCs w:val="24"/>
      <w:lang w:val="x-none" w:eastAsia="x-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2B2C58"/>
    <w:pPr>
      <w:spacing w:after="200" w:line="276" w:lineRule="auto"/>
    </w:pPr>
    <w:rPr>
      <w:rFonts w:ascii="Calibri" w:eastAsia="Calibri" w:hAnsi="Calibri"/>
      <w:sz w:val="20"/>
      <w:lang w:val="en-US" w:eastAsia="x-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2B2C58"/>
    <w:rPr>
      <w:rFonts w:ascii="Calibri" w:eastAsia="Calibri" w:hAnsi="Calibri" w:cs="Times New Roman"/>
      <w:sz w:val="20"/>
      <w:szCs w:val="20"/>
      <w:lang w:eastAsia="x-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2B2C58"/>
    <w:rPr>
      <w:vertAlign w:val="superscript"/>
    </w:rPr>
  </w:style>
  <w:style w:type="paragraph" w:styleId="Revision">
    <w:name w:val="Revision"/>
    <w:hidden/>
    <w:uiPriority w:val="99"/>
    <w:semiHidden/>
    <w:rsid w:val="002B2C58"/>
    <w:pPr>
      <w:spacing w:after="0" w:line="240" w:lineRule="auto"/>
    </w:pPr>
    <w:rPr>
      <w:rFonts w:ascii="Arial" w:eastAsia="Times New Roman" w:hAnsi="Arial" w:cs="Times New Roman"/>
      <w:szCs w:val="20"/>
      <w:lang w:val="en-GB"/>
    </w:rPr>
  </w:style>
  <w:style w:type="character" w:customStyle="1" w:styleId="None">
    <w:name w:val="None"/>
    <w:rsid w:val="002B2C58"/>
  </w:style>
  <w:style w:type="paragraph" w:customStyle="1" w:styleId="Default">
    <w:name w:val="Default"/>
    <w:rsid w:val="002B2C58"/>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rsid w:val="002B2C58"/>
    <w:rPr>
      <w:color w:val="0000FF"/>
      <w:u w:val="single" w:color="0000FF"/>
    </w:rPr>
  </w:style>
  <w:style w:type="character" w:customStyle="1" w:styleId="Hyperlink4">
    <w:name w:val="Hyperlink.4"/>
    <w:rsid w:val="002B2C58"/>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2B2C58"/>
    <w:pPr>
      <w:numPr>
        <w:numId w:val="5"/>
      </w:numPr>
    </w:pPr>
  </w:style>
  <w:style w:type="character" w:customStyle="1" w:styleId="Hyperlink5">
    <w:name w:val="Hyperlink.5"/>
    <w:rsid w:val="002B2C58"/>
    <w:rPr>
      <w:color w:val="0000FF"/>
      <w:sz w:val="22"/>
      <w:szCs w:val="22"/>
      <w:u w:val="single" w:color="0000FF"/>
      <w:lang w:val="en-US"/>
    </w:rPr>
  </w:style>
  <w:style w:type="character" w:customStyle="1" w:styleId="Hyperlink6">
    <w:name w:val="Hyperlink.6"/>
    <w:rsid w:val="002B2C58"/>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B2C58"/>
    <w:rPr>
      <w:rFonts w:ascii="Calibri" w:eastAsia="Times New Roman" w:hAnsi="Calibri" w:cs="Times New Roman"/>
      <w:sz w:val="20"/>
      <w:szCs w:val="20"/>
      <w:lang w:val="x-none" w:eastAsia="x-none"/>
    </w:rPr>
  </w:style>
  <w:style w:type="character" w:styleId="Emphasis">
    <w:name w:val="Emphasis"/>
    <w:uiPriority w:val="20"/>
    <w:qFormat/>
    <w:rsid w:val="002B2C58"/>
    <w:rPr>
      <w:i/>
      <w:iCs/>
    </w:rPr>
  </w:style>
  <w:style w:type="paragraph" w:customStyle="1" w:styleId="Pa4">
    <w:name w:val="Pa4"/>
    <w:basedOn w:val="Default"/>
    <w:next w:val="Default"/>
    <w:uiPriority w:val="99"/>
    <w:rsid w:val="002B2C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2B2C58"/>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2B2C58"/>
    <w:pPr>
      <w:spacing w:after="160" w:line="240" w:lineRule="exact"/>
    </w:pPr>
    <w:rPr>
      <w:rFonts w:asciiTheme="minorHAnsi" w:eastAsiaTheme="minorHAnsi" w:hAnsiTheme="minorHAnsi" w:cstheme="minorBidi"/>
      <w:szCs w:val="22"/>
      <w:vertAlign w:val="superscript"/>
      <w:lang w:val="en-US"/>
    </w:rPr>
  </w:style>
  <w:style w:type="character" w:styleId="Strong">
    <w:name w:val="Strong"/>
    <w:uiPriority w:val="22"/>
    <w:qFormat/>
    <w:rsid w:val="002B2C58"/>
    <w:rPr>
      <w:b/>
      <w:bCs/>
    </w:rPr>
  </w:style>
  <w:style w:type="character" w:customStyle="1" w:styleId="st1">
    <w:name w:val="st1"/>
    <w:basedOn w:val="DefaultParagraphFont"/>
    <w:rsid w:val="002B2C58"/>
  </w:style>
  <w:style w:type="character" w:customStyle="1" w:styleId="A4">
    <w:name w:val="A4"/>
    <w:uiPriority w:val="99"/>
    <w:rsid w:val="002B2C58"/>
    <w:rPr>
      <w:rFonts w:cs="FS Me Light"/>
      <w:color w:val="000000"/>
      <w:sz w:val="12"/>
      <w:szCs w:val="12"/>
    </w:rPr>
  </w:style>
  <w:style w:type="paragraph" w:customStyle="1" w:styleId="Pa15">
    <w:name w:val="Pa15"/>
    <w:basedOn w:val="Default"/>
    <w:next w:val="Default"/>
    <w:uiPriority w:val="99"/>
    <w:rsid w:val="002B2C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2B2C58"/>
    <w:rPr>
      <w:color w:val="800080"/>
      <w:u w:val="single"/>
    </w:rPr>
  </w:style>
  <w:style w:type="paragraph" w:customStyle="1" w:styleId="CM44">
    <w:name w:val="CM44"/>
    <w:basedOn w:val="Default"/>
    <w:next w:val="Default"/>
    <w:uiPriority w:val="99"/>
    <w:rsid w:val="002B2C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2B2C58"/>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2B2C58"/>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2B2C58"/>
    <w:pPr>
      <w:spacing w:after="0" w:line="240" w:lineRule="auto"/>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2B2C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2B2C58"/>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2B2C58"/>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2B2C58"/>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rsid w:val="002B2C58"/>
    <w:rPr>
      <w:rFonts w:ascii="Times-Roman" w:hAnsi="Times-Roman" w:hint="default"/>
      <w:b w:val="0"/>
      <w:bCs w:val="0"/>
      <w:i w:val="0"/>
      <w:iCs w:val="0"/>
      <w:color w:val="000000"/>
      <w:sz w:val="24"/>
      <w:szCs w:val="24"/>
    </w:rPr>
  </w:style>
  <w:style w:type="character" w:customStyle="1" w:styleId="fontstyle11">
    <w:name w:val="fontstyle11"/>
    <w:rsid w:val="002B2C58"/>
    <w:rPr>
      <w:rFonts w:ascii="ZapfDingbats" w:hAnsi="ZapfDingbats" w:hint="default"/>
      <w:b w:val="0"/>
      <w:bCs w:val="0"/>
      <w:i w:val="0"/>
      <w:iCs w:val="0"/>
      <w:color w:val="000000"/>
      <w:sz w:val="30"/>
      <w:szCs w:val="30"/>
    </w:rPr>
  </w:style>
  <w:style w:type="paragraph" w:customStyle="1" w:styleId="Paragrafi">
    <w:name w:val="Paragrafi"/>
    <w:link w:val="ParagrafiChar"/>
    <w:rsid w:val="002B2C58"/>
    <w:pPr>
      <w:widowControl w:val="0"/>
      <w:spacing w:after="0" w:line="240" w:lineRule="auto"/>
      <w:ind w:firstLine="720"/>
      <w:jc w:val="both"/>
    </w:pPr>
    <w:rPr>
      <w:rFonts w:ascii="CG Times" w:eastAsia="Times New Roman" w:hAnsi="CG Times" w:cs="Times New Roman"/>
      <w:lang w:val="sq-AL" w:eastAsia="sq-AL"/>
    </w:rPr>
  </w:style>
  <w:style w:type="character" w:customStyle="1" w:styleId="ParagrafiChar">
    <w:name w:val="Paragrafi Char"/>
    <w:link w:val="Paragrafi"/>
    <w:rsid w:val="002B2C58"/>
    <w:rPr>
      <w:rFonts w:ascii="CG Times" w:eastAsia="Times New Roman" w:hAnsi="CG Times" w:cs="Times New Roman"/>
      <w:lang w:val="sq-AL" w:eastAsia="sq-AL"/>
    </w:rPr>
  </w:style>
  <w:style w:type="character" w:customStyle="1" w:styleId="NeniTitullChar">
    <w:name w:val="Neni_Titull Char"/>
    <w:link w:val="NeniTitull"/>
    <w:locked/>
    <w:rsid w:val="002B2C58"/>
    <w:rPr>
      <w:rFonts w:ascii="CG Times" w:eastAsia="MS Mincho" w:hAnsi="CG Times"/>
      <w:b/>
      <w:lang w:val="en-GB"/>
    </w:rPr>
  </w:style>
  <w:style w:type="paragraph" w:customStyle="1" w:styleId="NeniTitull">
    <w:name w:val="Neni_Titull"/>
    <w:next w:val="Normal"/>
    <w:link w:val="NeniTitullChar"/>
    <w:rsid w:val="002B2C58"/>
    <w:pPr>
      <w:keepNext/>
      <w:widowControl w:val="0"/>
      <w:spacing w:after="0" w:line="240" w:lineRule="auto"/>
      <w:jc w:val="center"/>
      <w:outlineLvl w:val="2"/>
    </w:pPr>
    <w:rPr>
      <w:rFonts w:ascii="CG Times" w:eastAsia="MS Mincho" w:hAnsi="CG Times"/>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jana.lloji@amf.gov.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theodhori@amf.gov.a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va.delibashi@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Lusjana_Lloji</dc:creator>
  <cp:keywords/>
  <dc:description/>
  <cp:lastModifiedBy>Amela Kora</cp:lastModifiedBy>
  <cp:revision>2</cp:revision>
  <dcterms:created xsi:type="dcterms:W3CDTF">2020-01-06T11:34:00Z</dcterms:created>
  <dcterms:modified xsi:type="dcterms:W3CDTF">2020-01-06T11:34:00Z</dcterms:modified>
</cp:coreProperties>
</file>